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186" w:tblpY="1645"/>
        <w:tblOverlap w:val="never"/>
        <w:tblW w:w="2484" w:type="dxa"/>
        <w:tblCellMar>
          <w:left w:w="0" w:type="dxa"/>
        </w:tblCellMar>
        <w:tblLook w:val="01E0" w:firstRow="1" w:lastRow="1" w:firstColumn="1" w:lastColumn="1" w:noHBand="0" w:noVBand="0"/>
      </w:tblPr>
      <w:tblGrid>
        <w:gridCol w:w="2484"/>
      </w:tblGrid>
      <w:tr w:rsidR="00596D81" w:rsidRPr="007D1FCB" w:rsidTr="002164D4">
        <w:trPr>
          <w:trHeight w:val="3129"/>
        </w:trPr>
        <w:tc>
          <w:tcPr>
            <w:tcW w:w="2484" w:type="dxa"/>
          </w:tcPr>
          <w:p w:rsidR="00481547" w:rsidRPr="00204BD9" w:rsidRDefault="00481547" w:rsidP="002164D4">
            <w:pPr>
              <w:pStyle w:val="Departementtekst"/>
              <w:spacing w:after="0"/>
              <w:ind w:right="-108"/>
              <w:rPr>
                <w:rFonts w:ascii="Calibri" w:hAnsi="Calibri" w:cs="Calibri"/>
                <w:sz w:val="18"/>
                <w:szCs w:val="18"/>
              </w:rPr>
            </w:pPr>
          </w:p>
          <w:p w:rsidR="00481547" w:rsidRPr="00204BD9" w:rsidRDefault="00481547" w:rsidP="00675483">
            <w:pPr>
              <w:pStyle w:val="Departementtekst"/>
              <w:spacing w:after="0"/>
              <w:ind w:right="-108"/>
              <w:rPr>
                <w:rFonts w:ascii="Calibri" w:hAnsi="Calibri" w:cs="Calibri"/>
                <w:sz w:val="18"/>
                <w:szCs w:val="18"/>
              </w:rPr>
            </w:pPr>
          </w:p>
          <w:p w:rsidR="00675483" w:rsidRPr="00204BD9" w:rsidRDefault="00675483" w:rsidP="0079590A">
            <w:pPr>
              <w:jc w:val="left"/>
              <w:rPr>
                <w:rFonts w:ascii="Calibri" w:hAnsi="Calibri" w:cs="Calibri"/>
                <w:sz w:val="18"/>
                <w:szCs w:val="18"/>
              </w:rPr>
            </w:pPr>
          </w:p>
          <w:p w:rsidR="00675483" w:rsidRDefault="00675483" w:rsidP="00675483">
            <w:pPr>
              <w:jc w:val="left"/>
              <w:rPr>
                <w:rFonts w:ascii="Calibri" w:hAnsi="Calibri" w:cs="Calibri"/>
                <w:bCs/>
                <w:sz w:val="18"/>
                <w:szCs w:val="18"/>
                <w:lang w:eastAsia="da-DK"/>
              </w:rPr>
            </w:pPr>
            <w:r w:rsidRPr="00204BD9">
              <w:rPr>
                <w:rFonts w:ascii="Calibri" w:hAnsi="Calibri" w:cs="Calibri"/>
                <w:bCs/>
                <w:sz w:val="18"/>
                <w:szCs w:val="18"/>
                <w:lang w:eastAsia="da-DK"/>
              </w:rPr>
              <w:t xml:space="preserve">J.nr. </w:t>
            </w:r>
            <w:bookmarkStart w:id="0" w:name="sagsnr"/>
            <w:bookmarkEnd w:id="0"/>
            <w:r w:rsidR="000C14AE">
              <w:rPr>
                <w:rFonts w:ascii="Calibri" w:hAnsi="Calibri" w:cs="Calibri"/>
                <w:bCs/>
                <w:sz w:val="18"/>
                <w:szCs w:val="18"/>
                <w:lang w:eastAsia="da-DK"/>
              </w:rPr>
              <w:t>13-</w:t>
            </w:r>
            <w:proofErr w:type="gramStart"/>
            <w:r w:rsidR="000C14AE">
              <w:rPr>
                <w:rFonts w:ascii="Calibri" w:hAnsi="Calibri" w:cs="Calibri"/>
                <w:bCs/>
                <w:sz w:val="18"/>
                <w:szCs w:val="18"/>
                <w:lang w:eastAsia="da-DK"/>
              </w:rPr>
              <w:t>5380634</w:t>
            </w:r>
            <w:proofErr w:type="gramEnd"/>
          </w:p>
          <w:p w:rsidR="00675483" w:rsidRPr="00204BD9" w:rsidRDefault="00AB73C8" w:rsidP="00675483">
            <w:pPr>
              <w:jc w:val="left"/>
              <w:rPr>
                <w:rFonts w:ascii="Calibri" w:hAnsi="Calibri" w:cs="Calibri"/>
                <w:bCs/>
                <w:sz w:val="18"/>
                <w:szCs w:val="18"/>
                <w:lang w:eastAsia="da-DK"/>
              </w:rPr>
            </w:pPr>
            <w:r>
              <w:rPr>
                <w:rFonts w:ascii="Calibri" w:hAnsi="Calibri" w:cs="Calibri"/>
                <w:bCs/>
                <w:sz w:val="18"/>
                <w:szCs w:val="18"/>
                <w:lang w:eastAsia="da-DK"/>
              </w:rPr>
              <w:t xml:space="preserve">Den </w:t>
            </w:r>
            <w:r w:rsidR="00685185">
              <w:rPr>
                <w:rFonts w:ascii="Calibri" w:hAnsi="Calibri" w:cs="Calibri"/>
                <w:bCs/>
                <w:sz w:val="18"/>
                <w:szCs w:val="18"/>
                <w:lang w:eastAsia="da-DK"/>
              </w:rPr>
              <w:t>28. november</w:t>
            </w:r>
          </w:p>
          <w:p w:rsidR="00675483" w:rsidRPr="0027722C" w:rsidRDefault="00675483" w:rsidP="00675483">
            <w:pPr>
              <w:jc w:val="left"/>
              <w:rPr>
                <w:rFonts w:ascii="Calibri" w:hAnsi="Calibri" w:cs="Calibri"/>
                <w:bCs/>
                <w:sz w:val="18"/>
                <w:szCs w:val="18"/>
                <w:lang w:eastAsia="da-DK"/>
              </w:rPr>
            </w:pPr>
          </w:p>
          <w:p w:rsidR="00675483" w:rsidRPr="0027722C" w:rsidRDefault="00675483" w:rsidP="00675483">
            <w:pPr>
              <w:rPr>
                <w:rFonts w:ascii="Calibri" w:hAnsi="Calibri" w:cs="Calibri"/>
                <w:bCs/>
                <w:sz w:val="18"/>
                <w:szCs w:val="18"/>
                <w:lang w:eastAsia="da-DK"/>
              </w:rPr>
            </w:pPr>
          </w:p>
          <w:p w:rsidR="00F971D6" w:rsidRPr="007D1FCB" w:rsidRDefault="00F971D6" w:rsidP="00F971D6">
            <w:pPr>
              <w:pStyle w:val="Departementtekst"/>
              <w:rPr>
                <w:rFonts w:ascii="Calibri" w:hAnsi="Calibri" w:cs="Calibri"/>
                <w:sz w:val="18"/>
                <w:szCs w:val="18"/>
              </w:rPr>
            </w:pPr>
            <w:bookmarkStart w:id="1" w:name="_GoBack"/>
            <w:bookmarkEnd w:id="1"/>
          </w:p>
        </w:tc>
      </w:tr>
    </w:tbl>
    <w:p w:rsidR="00204BD9" w:rsidRDefault="00204BD9" w:rsidP="009959AA">
      <w:pPr>
        <w:spacing w:line="276" w:lineRule="auto"/>
      </w:pPr>
      <w:r w:rsidRPr="00C428CE">
        <w:t>Til</w:t>
      </w:r>
      <w:r>
        <w:t xml:space="preserve"> </w:t>
      </w:r>
      <w:r w:rsidRPr="00C428CE">
        <w:t xml:space="preserve">Folketinget </w:t>
      </w:r>
      <w:r>
        <w:t>–</w:t>
      </w:r>
      <w:r w:rsidRPr="00C428CE">
        <w:t xml:space="preserve"> Skatteudvalget</w:t>
      </w:r>
    </w:p>
    <w:p w:rsidR="00204BD9" w:rsidRDefault="00204BD9" w:rsidP="009959AA">
      <w:pPr>
        <w:spacing w:line="276" w:lineRule="auto"/>
      </w:pPr>
    </w:p>
    <w:p w:rsidR="006B38B0" w:rsidRPr="002B4CB5" w:rsidRDefault="006B38B0" w:rsidP="009959AA">
      <w:pPr>
        <w:spacing w:line="276" w:lineRule="auto"/>
      </w:pPr>
    </w:p>
    <w:p w:rsidR="000F7B05" w:rsidRPr="00684545" w:rsidRDefault="000F7B05" w:rsidP="009959AA">
      <w:pPr>
        <w:spacing w:line="276" w:lineRule="auto"/>
        <w:rPr>
          <w:b/>
          <w:bCs/>
        </w:rPr>
      </w:pPr>
      <w:r w:rsidRPr="00684545">
        <w:t xml:space="preserve">Til udvalgets orientering </w:t>
      </w:r>
      <w:r>
        <w:t>vedlægges høringsskema samt de modtagne hør</w:t>
      </w:r>
      <w:r w:rsidR="006B38B0">
        <w:t>ing</w:t>
      </w:r>
      <w:r w:rsidR="006B38B0">
        <w:t>s</w:t>
      </w:r>
      <w:r w:rsidR="006B38B0">
        <w:t>svar vedrørende forslag til</w:t>
      </w:r>
      <w:r w:rsidRPr="00684545">
        <w:t xml:space="preserve"> </w:t>
      </w:r>
      <w:r w:rsidR="000C14AE">
        <w:t>L 80 - forslag til lov om ændring af lov om vurd</w:t>
      </w:r>
      <w:r w:rsidR="000C14AE">
        <w:t>e</w:t>
      </w:r>
      <w:r w:rsidR="000C14AE">
        <w:t>ring af landets faste ejendomme og tinglysningsafgiftsloven</w:t>
      </w:r>
      <w:r>
        <w:t>.</w:t>
      </w:r>
    </w:p>
    <w:p w:rsidR="00204BD9" w:rsidRDefault="00204BD9" w:rsidP="009959AA">
      <w:pPr>
        <w:spacing w:line="276" w:lineRule="auto"/>
      </w:pPr>
    </w:p>
    <w:p w:rsidR="007028CC" w:rsidRDefault="007028CC" w:rsidP="009959AA">
      <w:pPr>
        <w:spacing w:line="276" w:lineRule="auto"/>
      </w:pPr>
    </w:p>
    <w:p w:rsidR="007028CC" w:rsidRDefault="007028CC" w:rsidP="009959AA">
      <w:pPr>
        <w:spacing w:line="276" w:lineRule="auto"/>
      </w:pPr>
    </w:p>
    <w:p w:rsidR="007028CC" w:rsidRDefault="007028CC" w:rsidP="009959AA">
      <w:pPr>
        <w:spacing w:line="276" w:lineRule="auto"/>
      </w:pPr>
    </w:p>
    <w:p w:rsidR="00204BD9" w:rsidRPr="00C428CE" w:rsidRDefault="00204BD9" w:rsidP="009959AA">
      <w:pPr>
        <w:spacing w:line="276" w:lineRule="auto"/>
      </w:pPr>
    </w:p>
    <w:p w:rsidR="009959AA" w:rsidRDefault="00204BD9" w:rsidP="009959AA">
      <w:pPr>
        <w:tabs>
          <w:tab w:val="right" w:pos="2835"/>
          <w:tab w:val="left" w:pos="3686"/>
          <w:tab w:val="left" w:pos="3969"/>
        </w:tabs>
        <w:spacing w:line="276" w:lineRule="auto"/>
        <w:jc w:val="left"/>
      </w:pPr>
      <w:r>
        <w:tab/>
      </w:r>
      <w:r w:rsidR="009959AA">
        <w:t>Holger K. Nielsen</w:t>
      </w:r>
    </w:p>
    <w:p w:rsidR="009959AA" w:rsidRDefault="009959AA" w:rsidP="009959AA">
      <w:pPr>
        <w:tabs>
          <w:tab w:val="right" w:pos="2835"/>
          <w:tab w:val="left" w:pos="3686"/>
          <w:tab w:val="left" w:pos="3969"/>
        </w:tabs>
        <w:spacing w:line="276" w:lineRule="auto"/>
        <w:jc w:val="left"/>
      </w:pPr>
    </w:p>
    <w:p w:rsidR="009959AA" w:rsidRDefault="009959AA" w:rsidP="009959AA">
      <w:pPr>
        <w:tabs>
          <w:tab w:val="right" w:pos="2835"/>
          <w:tab w:val="left" w:pos="3686"/>
          <w:tab w:val="left" w:pos="4536"/>
        </w:tabs>
        <w:spacing w:line="276" w:lineRule="auto"/>
        <w:jc w:val="left"/>
      </w:pPr>
      <w:r>
        <w:tab/>
      </w:r>
      <w:r>
        <w:tab/>
        <w:t>/</w:t>
      </w:r>
    </w:p>
    <w:p w:rsidR="009959AA" w:rsidRDefault="009959AA" w:rsidP="009959AA">
      <w:pPr>
        <w:spacing w:line="276" w:lineRule="auto"/>
      </w:pPr>
    </w:p>
    <w:p w:rsidR="009959AA" w:rsidRDefault="009959AA" w:rsidP="009959AA">
      <w:pPr>
        <w:tabs>
          <w:tab w:val="right" w:pos="2835"/>
          <w:tab w:val="left" w:pos="3686"/>
          <w:tab w:val="left" w:pos="4536"/>
        </w:tabs>
        <w:spacing w:line="276" w:lineRule="auto"/>
        <w:jc w:val="left"/>
      </w:pPr>
      <w:r>
        <w:tab/>
      </w:r>
      <w:r>
        <w:tab/>
      </w:r>
      <w:r>
        <w:tab/>
      </w:r>
      <w:r w:rsidR="000C14AE">
        <w:t>Søren Schou</w:t>
      </w:r>
    </w:p>
    <w:p w:rsidR="000E614B" w:rsidRDefault="000E614B" w:rsidP="009959AA">
      <w:pPr>
        <w:tabs>
          <w:tab w:val="right" w:pos="3402"/>
          <w:tab w:val="left" w:pos="3686"/>
          <w:tab w:val="left" w:pos="3969"/>
        </w:tabs>
        <w:spacing w:line="276" w:lineRule="auto"/>
        <w:jc w:val="left"/>
        <w:rPr>
          <w:lang w:eastAsia="da-DK"/>
        </w:rPr>
      </w:pPr>
    </w:p>
    <w:p w:rsidR="006E1C89" w:rsidRDefault="006E1C89" w:rsidP="009959AA">
      <w:pPr>
        <w:spacing w:line="276" w:lineRule="auto"/>
        <w:jc w:val="left"/>
        <w:rPr>
          <w:lang w:eastAsia="da-DK"/>
        </w:rPr>
      </w:pPr>
      <w:r>
        <w:rPr>
          <w:lang w:eastAsia="da-DK"/>
        </w:rPr>
        <w:br w:type="page"/>
      </w:r>
    </w:p>
    <w:p w:rsidR="007D1FCB" w:rsidRDefault="006E1C89" w:rsidP="006E1C89">
      <w:pPr>
        <w:pStyle w:val="Overskrift1"/>
      </w:pPr>
      <w:r>
        <w:lastRenderedPageBreak/>
        <w:t>Hørings</w:t>
      </w:r>
      <w:r w:rsidR="00516D8C">
        <w:t>s</w:t>
      </w:r>
      <w:r>
        <w:t>kema</w:t>
      </w:r>
    </w:p>
    <w:p w:rsidR="00047FE5" w:rsidRPr="00047FE5" w:rsidRDefault="00047FE5" w:rsidP="00047FE5">
      <w:pPr>
        <w:rPr>
          <w:lang w:eastAsia="da-DK"/>
        </w:rPr>
      </w:pPr>
    </w:p>
    <w:p w:rsidR="006E1C89" w:rsidRDefault="006E1C89" w:rsidP="006E1C89">
      <w:pPr>
        <w:rPr>
          <w:lang w:eastAsia="da-DK"/>
        </w:rPr>
      </w:pPr>
    </w:p>
    <w:tbl>
      <w:tblPr>
        <w:tblStyle w:val="Tabel-Gitter"/>
        <w:tblW w:w="6482" w:type="pct"/>
        <w:tblInd w:w="108" w:type="dxa"/>
        <w:tblBorders>
          <w:top w:val="single" w:sz="4" w:space="0" w:color="57788E" w:themeColor="accent2"/>
          <w:left w:val="single" w:sz="4" w:space="0" w:color="57788E" w:themeColor="accent2"/>
          <w:bottom w:val="single" w:sz="4" w:space="0" w:color="57788E" w:themeColor="accent2"/>
          <w:right w:val="single" w:sz="4" w:space="0" w:color="57788E" w:themeColor="accent2"/>
          <w:insideH w:val="single" w:sz="4" w:space="0" w:color="57788E" w:themeColor="accent2"/>
          <w:insideV w:val="single" w:sz="4" w:space="0" w:color="57788E" w:themeColor="accent2"/>
        </w:tblBorders>
        <w:tblLook w:val="04A0" w:firstRow="1" w:lastRow="0" w:firstColumn="1" w:lastColumn="0" w:noHBand="0" w:noVBand="1"/>
      </w:tblPr>
      <w:tblGrid>
        <w:gridCol w:w="2867"/>
        <w:gridCol w:w="3489"/>
        <w:gridCol w:w="3405"/>
      </w:tblGrid>
      <w:tr w:rsidR="002075C7" w:rsidRPr="00C14813" w:rsidTr="0051644C">
        <w:trPr>
          <w:trHeight w:hRule="exact" w:val="372"/>
        </w:trPr>
        <w:tc>
          <w:tcPr>
            <w:tcW w:w="1701" w:type="dxa"/>
            <w:shd w:val="clear" w:color="auto" w:fill="57788E" w:themeFill="accent2"/>
            <w:vAlign w:val="center"/>
          </w:tcPr>
          <w:p w:rsidR="00D97706" w:rsidRPr="0051644C" w:rsidRDefault="00D97706" w:rsidP="0051644C">
            <w:pPr>
              <w:spacing w:after="60"/>
              <w:jc w:val="left"/>
              <w:rPr>
                <w:rFonts w:ascii="Calibri" w:hAnsi="Calibri" w:cs="Calibri"/>
                <w:b/>
                <w:color w:val="FFFFFF"/>
                <w:sz w:val="22"/>
              </w:rPr>
            </w:pPr>
            <w:r w:rsidRPr="0051644C">
              <w:rPr>
                <w:rFonts w:ascii="Calibri" w:hAnsi="Calibri" w:cs="Calibri"/>
                <w:b/>
                <w:color w:val="FFFFFF"/>
                <w:sz w:val="22"/>
              </w:rPr>
              <w:t>Organisation</w:t>
            </w:r>
          </w:p>
        </w:tc>
        <w:tc>
          <w:tcPr>
            <w:tcW w:w="4030" w:type="dxa"/>
            <w:shd w:val="clear" w:color="auto" w:fill="57788E" w:themeFill="accent2"/>
            <w:vAlign w:val="center"/>
          </w:tcPr>
          <w:p w:rsidR="00D97706" w:rsidRDefault="00D97706" w:rsidP="0051644C">
            <w:pPr>
              <w:spacing w:after="60"/>
              <w:jc w:val="left"/>
              <w:rPr>
                <w:rFonts w:ascii="Calibri" w:hAnsi="Calibri" w:cs="Calibri"/>
                <w:b/>
                <w:color w:val="FFFFFF"/>
                <w:sz w:val="22"/>
              </w:rPr>
            </w:pPr>
            <w:r>
              <w:rPr>
                <w:rFonts w:ascii="Calibri" w:hAnsi="Calibri" w:cs="Calibri"/>
                <w:b/>
                <w:color w:val="FFFFFF"/>
                <w:sz w:val="22"/>
              </w:rPr>
              <w:t>Bemærkninger</w:t>
            </w:r>
          </w:p>
          <w:p w:rsidR="00D97706" w:rsidRPr="00C14813" w:rsidRDefault="00D97706" w:rsidP="0051644C">
            <w:pPr>
              <w:spacing w:after="60"/>
              <w:jc w:val="left"/>
              <w:rPr>
                <w:rFonts w:ascii="Calibri" w:hAnsi="Calibri" w:cs="Calibri"/>
                <w:b/>
                <w:color w:val="FFFFFF"/>
                <w:sz w:val="22"/>
              </w:rPr>
            </w:pPr>
          </w:p>
        </w:tc>
        <w:tc>
          <w:tcPr>
            <w:tcW w:w="4030" w:type="dxa"/>
            <w:shd w:val="clear" w:color="auto" w:fill="57788E" w:themeFill="accent2"/>
            <w:vAlign w:val="center"/>
          </w:tcPr>
          <w:p w:rsidR="00D97706" w:rsidRDefault="00D97706" w:rsidP="0051644C">
            <w:pPr>
              <w:spacing w:after="60"/>
              <w:jc w:val="left"/>
              <w:rPr>
                <w:rFonts w:ascii="Calibri" w:hAnsi="Calibri" w:cs="Calibri"/>
                <w:b/>
                <w:color w:val="FFFFFF"/>
                <w:sz w:val="22"/>
              </w:rPr>
            </w:pPr>
            <w:r>
              <w:rPr>
                <w:rFonts w:ascii="Calibri" w:hAnsi="Calibri" w:cs="Calibri"/>
                <w:b/>
                <w:color w:val="FFFFFF"/>
                <w:sz w:val="22"/>
              </w:rPr>
              <w:t>Kommentarer</w:t>
            </w:r>
          </w:p>
        </w:tc>
      </w:tr>
      <w:tr w:rsidR="002075C7" w:rsidRPr="0051644C" w:rsidTr="002A2723">
        <w:trPr>
          <w:trHeight w:val="360"/>
        </w:trPr>
        <w:tc>
          <w:tcPr>
            <w:tcW w:w="1701" w:type="dxa"/>
          </w:tcPr>
          <w:p w:rsidR="00D97706" w:rsidRPr="0051644C" w:rsidRDefault="000C14AE" w:rsidP="000C14AE">
            <w:pPr>
              <w:spacing w:after="60"/>
              <w:jc w:val="left"/>
              <w:rPr>
                <w:rFonts w:asciiTheme="minorHAnsi" w:hAnsiTheme="minorHAnsi" w:cs="Calibri"/>
                <w:b/>
                <w:szCs w:val="24"/>
              </w:rPr>
            </w:pPr>
            <w:r>
              <w:rPr>
                <w:rFonts w:asciiTheme="minorHAnsi" w:hAnsiTheme="minorHAnsi" w:cs="Calibri"/>
                <w:b/>
                <w:szCs w:val="24"/>
              </w:rPr>
              <w:t>Advokatsamfundet</w:t>
            </w:r>
          </w:p>
        </w:tc>
        <w:tc>
          <w:tcPr>
            <w:tcW w:w="4030" w:type="dxa"/>
          </w:tcPr>
          <w:p w:rsidR="00D97706" w:rsidRPr="0051644C" w:rsidRDefault="000C14AE" w:rsidP="002A2723">
            <w:pPr>
              <w:spacing w:after="60"/>
              <w:jc w:val="left"/>
              <w:rPr>
                <w:rFonts w:asciiTheme="minorHAnsi" w:hAnsiTheme="minorHAnsi" w:cs="Calibri"/>
                <w:szCs w:val="24"/>
              </w:rPr>
            </w:pPr>
            <w:r>
              <w:rPr>
                <w:rFonts w:asciiTheme="minorHAnsi" w:hAnsiTheme="minorHAnsi" w:cs="Calibri"/>
                <w:szCs w:val="24"/>
              </w:rPr>
              <w:t>Advokatsamfundet er af den o</w:t>
            </w:r>
            <w:r>
              <w:rPr>
                <w:rFonts w:asciiTheme="minorHAnsi" w:hAnsiTheme="minorHAnsi" w:cs="Calibri"/>
                <w:szCs w:val="24"/>
              </w:rPr>
              <w:t>p</w:t>
            </w:r>
            <w:r>
              <w:rPr>
                <w:rFonts w:asciiTheme="minorHAnsi" w:hAnsiTheme="minorHAnsi" w:cs="Calibri"/>
                <w:szCs w:val="24"/>
              </w:rPr>
              <w:t>fattelse, at den ændring af reglerne om klagesagsbehandling, som b</w:t>
            </w:r>
            <w:r>
              <w:rPr>
                <w:rFonts w:asciiTheme="minorHAnsi" w:hAnsiTheme="minorHAnsi" w:cs="Calibri"/>
                <w:szCs w:val="24"/>
              </w:rPr>
              <w:t>e</w:t>
            </w:r>
            <w:r>
              <w:rPr>
                <w:rFonts w:asciiTheme="minorHAnsi" w:hAnsiTheme="minorHAnsi" w:cs="Calibri"/>
                <w:szCs w:val="24"/>
              </w:rPr>
              <w:t>budes i lovforslagets bemærkni</w:t>
            </w:r>
            <w:r>
              <w:rPr>
                <w:rFonts w:asciiTheme="minorHAnsi" w:hAnsiTheme="minorHAnsi" w:cs="Calibri"/>
                <w:szCs w:val="24"/>
              </w:rPr>
              <w:t>n</w:t>
            </w:r>
            <w:r>
              <w:rPr>
                <w:rFonts w:asciiTheme="minorHAnsi" w:hAnsiTheme="minorHAnsi" w:cs="Calibri"/>
                <w:szCs w:val="24"/>
              </w:rPr>
              <w:t>ger, vil være en alvorlig svækkelse af borgernes retssikkerhed på ejendomsvurderingsområdet. Hvis ændringen gennemføres, bør der samtidig gennemføres en ændring af skatteforvaltningslovens § 47, således at borgerne kan kræve syn og skøn i sager, som behandles af vurderingsankenævnene.</w:t>
            </w:r>
          </w:p>
        </w:tc>
        <w:tc>
          <w:tcPr>
            <w:tcW w:w="4030" w:type="dxa"/>
          </w:tcPr>
          <w:p w:rsidR="00D97706" w:rsidRDefault="000C14AE" w:rsidP="002A2723">
            <w:pPr>
              <w:spacing w:after="60"/>
              <w:jc w:val="left"/>
              <w:rPr>
                <w:rFonts w:asciiTheme="minorHAnsi" w:hAnsiTheme="minorHAnsi" w:cs="Calibri"/>
                <w:szCs w:val="24"/>
              </w:rPr>
            </w:pPr>
            <w:r>
              <w:rPr>
                <w:rFonts w:asciiTheme="minorHAnsi" w:hAnsiTheme="minorHAnsi" w:cs="Calibri"/>
                <w:szCs w:val="24"/>
              </w:rPr>
              <w:t>Som det fremgår af lovforslagets bemærkninger, er forslaget første del af udmøntningen af regeri</w:t>
            </w:r>
            <w:r>
              <w:rPr>
                <w:rFonts w:asciiTheme="minorHAnsi" w:hAnsiTheme="minorHAnsi" w:cs="Calibri"/>
                <w:szCs w:val="24"/>
              </w:rPr>
              <w:t>n</w:t>
            </w:r>
            <w:r>
              <w:rPr>
                <w:rFonts w:asciiTheme="minorHAnsi" w:hAnsiTheme="minorHAnsi" w:cs="Calibri"/>
                <w:szCs w:val="24"/>
              </w:rPr>
              <w:t>gens udspil ”Tillid til ejendom</w:t>
            </w:r>
            <w:r>
              <w:rPr>
                <w:rFonts w:asciiTheme="minorHAnsi" w:hAnsiTheme="minorHAnsi" w:cs="Calibri"/>
                <w:szCs w:val="24"/>
              </w:rPr>
              <w:t>s</w:t>
            </w:r>
            <w:r>
              <w:rPr>
                <w:rFonts w:asciiTheme="minorHAnsi" w:hAnsiTheme="minorHAnsi" w:cs="Calibri"/>
                <w:szCs w:val="24"/>
              </w:rPr>
              <w:t xml:space="preserve">vurderingerne”. </w:t>
            </w:r>
            <w:r w:rsidR="002A2723">
              <w:rPr>
                <w:rFonts w:asciiTheme="minorHAnsi" w:hAnsiTheme="minorHAnsi" w:cs="Calibri"/>
                <w:szCs w:val="24"/>
              </w:rPr>
              <w:t>Ande</w:t>
            </w:r>
            <w:r w:rsidR="009E1F59">
              <w:rPr>
                <w:rFonts w:asciiTheme="minorHAnsi" w:hAnsiTheme="minorHAnsi" w:cs="Calibri"/>
                <w:szCs w:val="24"/>
              </w:rPr>
              <w:t>n</w:t>
            </w:r>
            <w:r w:rsidR="002A2723">
              <w:rPr>
                <w:rFonts w:asciiTheme="minorHAnsi" w:hAnsiTheme="minorHAnsi" w:cs="Calibri"/>
                <w:szCs w:val="24"/>
              </w:rPr>
              <w:t xml:space="preserve"> del vil blive fremsat i efteråret 2014 og vil omfatte en opfølgning af anb</w:t>
            </w:r>
            <w:r w:rsidR="002A2723">
              <w:rPr>
                <w:rFonts w:asciiTheme="minorHAnsi" w:hAnsiTheme="minorHAnsi" w:cs="Calibri"/>
                <w:szCs w:val="24"/>
              </w:rPr>
              <w:t>e</w:t>
            </w:r>
            <w:r w:rsidR="002A2723">
              <w:rPr>
                <w:rFonts w:asciiTheme="minorHAnsi" w:hAnsiTheme="minorHAnsi" w:cs="Calibri"/>
                <w:szCs w:val="24"/>
              </w:rPr>
              <w:t>falingerne fra det nedsatte e</w:t>
            </w:r>
            <w:r w:rsidR="002A2723">
              <w:rPr>
                <w:rFonts w:asciiTheme="minorHAnsi" w:hAnsiTheme="minorHAnsi" w:cs="Calibri"/>
                <w:szCs w:val="24"/>
              </w:rPr>
              <w:t>k</w:t>
            </w:r>
            <w:r w:rsidR="002A2723">
              <w:rPr>
                <w:rFonts w:asciiTheme="minorHAnsi" w:hAnsiTheme="minorHAnsi" w:cs="Calibri"/>
                <w:szCs w:val="24"/>
              </w:rPr>
              <w:t>spertudvalg</w:t>
            </w:r>
            <w:r w:rsidR="009E1F59">
              <w:rPr>
                <w:rFonts w:asciiTheme="minorHAnsi" w:hAnsiTheme="minorHAnsi" w:cs="Calibri"/>
                <w:szCs w:val="24"/>
              </w:rPr>
              <w:t xml:space="preserve"> vedr. en ny vurd</w:t>
            </w:r>
            <w:r w:rsidR="009E1F59">
              <w:rPr>
                <w:rFonts w:asciiTheme="minorHAnsi" w:hAnsiTheme="minorHAnsi" w:cs="Calibri"/>
                <w:szCs w:val="24"/>
              </w:rPr>
              <w:t>e</w:t>
            </w:r>
            <w:r w:rsidR="009E1F59">
              <w:rPr>
                <w:rFonts w:asciiTheme="minorHAnsi" w:hAnsiTheme="minorHAnsi" w:cs="Calibri"/>
                <w:szCs w:val="24"/>
              </w:rPr>
              <w:t>ringsordning</w:t>
            </w:r>
            <w:r w:rsidR="002A2723">
              <w:rPr>
                <w:rFonts w:asciiTheme="minorHAnsi" w:hAnsiTheme="minorHAnsi" w:cs="Calibri"/>
                <w:szCs w:val="24"/>
              </w:rPr>
              <w:t>, etablering af tilb</w:t>
            </w:r>
            <w:r w:rsidR="002A2723">
              <w:rPr>
                <w:rFonts w:asciiTheme="minorHAnsi" w:hAnsiTheme="minorHAnsi" w:cs="Calibri"/>
                <w:szCs w:val="24"/>
              </w:rPr>
              <w:t>a</w:t>
            </w:r>
            <w:r w:rsidR="002A2723">
              <w:rPr>
                <w:rFonts w:asciiTheme="minorHAnsi" w:hAnsiTheme="minorHAnsi" w:cs="Calibri"/>
                <w:szCs w:val="24"/>
              </w:rPr>
              <w:t>gebetalingsordningen for ejerbol</w:t>
            </w:r>
            <w:r w:rsidR="002A2723">
              <w:rPr>
                <w:rFonts w:asciiTheme="minorHAnsi" w:hAnsiTheme="minorHAnsi" w:cs="Calibri"/>
                <w:szCs w:val="24"/>
              </w:rPr>
              <w:t>i</w:t>
            </w:r>
            <w:r w:rsidR="002A2723">
              <w:rPr>
                <w:rFonts w:asciiTheme="minorHAnsi" w:hAnsiTheme="minorHAnsi" w:cs="Calibri"/>
                <w:szCs w:val="24"/>
              </w:rPr>
              <w:t>ger og endelig ændringer af re</w:t>
            </w:r>
            <w:r w:rsidR="002A2723">
              <w:rPr>
                <w:rFonts w:asciiTheme="minorHAnsi" w:hAnsiTheme="minorHAnsi" w:cs="Calibri"/>
                <w:szCs w:val="24"/>
              </w:rPr>
              <w:t>g</w:t>
            </w:r>
            <w:r w:rsidR="002A2723">
              <w:rPr>
                <w:rFonts w:asciiTheme="minorHAnsi" w:hAnsiTheme="minorHAnsi" w:cs="Calibri"/>
                <w:szCs w:val="24"/>
              </w:rPr>
              <w:t>lerne om klagesagsbehandling.</w:t>
            </w:r>
          </w:p>
          <w:p w:rsidR="002A2723" w:rsidRDefault="002A2723" w:rsidP="002A2723">
            <w:pPr>
              <w:spacing w:after="60"/>
              <w:jc w:val="left"/>
              <w:rPr>
                <w:rFonts w:asciiTheme="minorHAnsi" w:hAnsiTheme="minorHAnsi" w:cs="Calibri"/>
                <w:szCs w:val="24"/>
              </w:rPr>
            </w:pPr>
          </w:p>
          <w:p w:rsidR="002A2723" w:rsidRDefault="002A2723" w:rsidP="00C90783">
            <w:pPr>
              <w:spacing w:after="60"/>
              <w:jc w:val="left"/>
              <w:rPr>
                <w:rFonts w:asciiTheme="minorHAnsi" w:hAnsiTheme="minorHAnsi" w:cs="Calibri"/>
                <w:szCs w:val="24"/>
              </w:rPr>
            </w:pPr>
            <w:r>
              <w:rPr>
                <w:rFonts w:asciiTheme="minorHAnsi" w:hAnsiTheme="minorHAnsi" w:cs="Calibri"/>
                <w:szCs w:val="24"/>
              </w:rPr>
              <w:t>En ændring af reglerne om klag</w:t>
            </w:r>
            <w:r>
              <w:rPr>
                <w:rFonts w:asciiTheme="minorHAnsi" w:hAnsiTheme="minorHAnsi" w:cs="Calibri"/>
                <w:szCs w:val="24"/>
              </w:rPr>
              <w:t>e</w:t>
            </w:r>
            <w:r>
              <w:rPr>
                <w:rFonts w:asciiTheme="minorHAnsi" w:hAnsiTheme="minorHAnsi" w:cs="Calibri"/>
                <w:szCs w:val="24"/>
              </w:rPr>
              <w:t>sagsbehandling indgår således ikke i det lovforslag, som regeri</w:t>
            </w:r>
            <w:r>
              <w:rPr>
                <w:rFonts w:asciiTheme="minorHAnsi" w:hAnsiTheme="minorHAnsi" w:cs="Calibri"/>
                <w:szCs w:val="24"/>
              </w:rPr>
              <w:t>n</w:t>
            </w:r>
            <w:r>
              <w:rPr>
                <w:rFonts w:asciiTheme="minorHAnsi" w:hAnsiTheme="minorHAnsi" w:cs="Calibri"/>
                <w:szCs w:val="24"/>
              </w:rPr>
              <w:t>gen her har fremsat. Regeringen har noteret sig Advokatsamfu</w:t>
            </w:r>
            <w:r>
              <w:rPr>
                <w:rFonts w:asciiTheme="minorHAnsi" w:hAnsiTheme="minorHAnsi" w:cs="Calibri"/>
                <w:szCs w:val="24"/>
              </w:rPr>
              <w:t>n</w:t>
            </w:r>
            <w:r>
              <w:rPr>
                <w:rFonts w:asciiTheme="minorHAnsi" w:hAnsiTheme="minorHAnsi" w:cs="Calibri"/>
                <w:szCs w:val="24"/>
              </w:rPr>
              <w:t>dets synspunkt</w:t>
            </w:r>
            <w:r w:rsidR="004B7129">
              <w:rPr>
                <w:rFonts w:asciiTheme="minorHAnsi" w:hAnsiTheme="minorHAnsi" w:cs="Calibri"/>
                <w:szCs w:val="24"/>
              </w:rPr>
              <w:t>er</w:t>
            </w:r>
            <w:r w:rsidR="00C90783">
              <w:rPr>
                <w:rFonts w:asciiTheme="minorHAnsi" w:hAnsiTheme="minorHAnsi" w:cs="Calibri"/>
                <w:szCs w:val="24"/>
              </w:rPr>
              <w:t xml:space="preserve"> og vil inddrage dem i overvejelserne i forbindelse med udmøntningen af anden del af regeringens udspil</w:t>
            </w:r>
            <w:r w:rsidR="004B7129">
              <w:rPr>
                <w:rFonts w:asciiTheme="minorHAnsi" w:hAnsiTheme="minorHAnsi" w:cs="Calibri"/>
                <w:szCs w:val="24"/>
              </w:rPr>
              <w:t>.</w:t>
            </w:r>
          </w:p>
          <w:p w:rsidR="00C90783" w:rsidRPr="0051644C" w:rsidRDefault="00C90783" w:rsidP="00C90783">
            <w:pPr>
              <w:spacing w:after="60"/>
              <w:jc w:val="left"/>
              <w:rPr>
                <w:rFonts w:asciiTheme="minorHAnsi" w:hAnsiTheme="minorHAnsi" w:cs="Calibri"/>
                <w:szCs w:val="24"/>
              </w:rPr>
            </w:pPr>
          </w:p>
        </w:tc>
      </w:tr>
      <w:tr w:rsidR="005A380F" w:rsidRPr="0051644C" w:rsidTr="002A2723">
        <w:trPr>
          <w:trHeight w:val="360"/>
        </w:trPr>
        <w:tc>
          <w:tcPr>
            <w:tcW w:w="1701" w:type="dxa"/>
          </w:tcPr>
          <w:p w:rsidR="005A380F" w:rsidRDefault="005A380F" w:rsidP="000C14AE">
            <w:pPr>
              <w:spacing w:after="60"/>
              <w:jc w:val="left"/>
              <w:rPr>
                <w:rFonts w:asciiTheme="minorHAnsi" w:hAnsiTheme="minorHAnsi" w:cs="Calibri"/>
                <w:b/>
                <w:szCs w:val="24"/>
              </w:rPr>
            </w:pPr>
            <w:r>
              <w:rPr>
                <w:rFonts w:asciiTheme="minorHAnsi" w:hAnsiTheme="minorHAnsi" w:cs="Calibri"/>
                <w:b/>
                <w:szCs w:val="24"/>
              </w:rPr>
              <w:t>Andelsboligforeningernes Fællesrepræsentation</w:t>
            </w:r>
          </w:p>
        </w:tc>
        <w:tc>
          <w:tcPr>
            <w:tcW w:w="4030" w:type="dxa"/>
          </w:tcPr>
          <w:p w:rsidR="005A380F" w:rsidRDefault="006214A9" w:rsidP="002A2723">
            <w:pPr>
              <w:spacing w:after="60"/>
              <w:jc w:val="left"/>
              <w:rPr>
                <w:rFonts w:asciiTheme="minorHAnsi" w:hAnsiTheme="minorHAnsi" w:cs="Calibri"/>
                <w:szCs w:val="24"/>
              </w:rPr>
            </w:pPr>
            <w:r>
              <w:rPr>
                <w:rFonts w:asciiTheme="minorHAnsi" w:hAnsiTheme="minorHAnsi" w:cs="Calibri"/>
                <w:szCs w:val="24"/>
              </w:rPr>
              <w:t>Andelsboligforeningernes Fælle</w:t>
            </w:r>
            <w:r>
              <w:rPr>
                <w:rFonts w:asciiTheme="minorHAnsi" w:hAnsiTheme="minorHAnsi" w:cs="Calibri"/>
                <w:szCs w:val="24"/>
              </w:rPr>
              <w:t>s</w:t>
            </w:r>
            <w:r>
              <w:rPr>
                <w:rFonts w:asciiTheme="minorHAnsi" w:hAnsiTheme="minorHAnsi" w:cs="Calibri"/>
                <w:szCs w:val="24"/>
              </w:rPr>
              <w:t xml:space="preserve">repræsentation (ABF) er af den opfattelse, at det bør være muligt at kunne klage over vurderinger af ejendomme, der ikke var været vurderet tidligere, f.eks. </w:t>
            </w:r>
            <w:proofErr w:type="spellStart"/>
            <w:r>
              <w:rPr>
                <w:rFonts w:asciiTheme="minorHAnsi" w:hAnsiTheme="minorHAnsi" w:cs="Calibri"/>
                <w:szCs w:val="24"/>
              </w:rPr>
              <w:t>nyopførte</w:t>
            </w:r>
            <w:proofErr w:type="spellEnd"/>
            <w:r>
              <w:rPr>
                <w:rFonts w:asciiTheme="minorHAnsi" w:hAnsiTheme="minorHAnsi" w:cs="Calibri"/>
                <w:szCs w:val="24"/>
              </w:rPr>
              <w:t xml:space="preserve"> andelsboliger.</w:t>
            </w:r>
          </w:p>
          <w:p w:rsidR="006214A9" w:rsidRDefault="006214A9"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CB308D" w:rsidRDefault="00CB308D" w:rsidP="002A2723">
            <w:pPr>
              <w:spacing w:after="60"/>
              <w:jc w:val="left"/>
              <w:rPr>
                <w:rFonts w:asciiTheme="minorHAnsi" w:hAnsiTheme="minorHAnsi" w:cs="Calibri"/>
                <w:szCs w:val="24"/>
              </w:rPr>
            </w:pPr>
          </w:p>
          <w:p w:rsidR="006F670B" w:rsidRDefault="006F670B" w:rsidP="002A2723">
            <w:pPr>
              <w:spacing w:after="60"/>
              <w:jc w:val="left"/>
              <w:rPr>
                <w:rFonts w:asciiTheme="minorHAnsi" w:hAnsiTheme="minorHAnsi" w:cs="Calibri"/>
                <w:szCs w:val="24"/>
              </w:rPr>
            </w:pPr>
          </w:p>
          <w:p w:rsidR="006214A9" w:rsidRDefault="006214A9" w:rsidP="006F670B">
            <w:pPr>
              <w:spacing w:after="60"/>
              <w:jc w:val="left"/>
              <w:rPr>
                <w:rFonts w:asciiTheme="minorHAnsi" w:hAnsiTheme="minorHAnsi" w:cs="Calibri"/>
                <w:szCs w:val="24"/>
              </w:rPr>
            </w:pPr>
            <w:r>
              <w:rPr>
                <w:rFonts w:asciiTheme="minorHAnsi" w:hAnsiTheme="minorHAnsi" w:cs="Calibri"/>
                <w:szCs w:val="24"/>
              </w:rPr>
              <w:lastRenderedPageBreak/>
              <w:t xml:space="preserve">ABF mener videre, at muligheden for at få </w:t>
            </w:r>
            <w:r w:rsidR="006F670B">
              <w:rPr>
                <w:rFonts w:asciiTheme="minorHAnsi" w:hAnsiTheme="minorHAnsi" w:cs="Calibri"/>
                <w:szCs w:val="24"/>
              </w:rPr>
              <w:t xml:space="preserve">foretaget </w:t>
            </w:r>
            <w:r>
              <w:rPr>
                <w:rFonts w:asciiTheme="minorHAnsi" w:hAnsiTheme="minorHAnsi" w:cs="Calibri"/>
                <w:szCs w:val="24"/>
              </w:rPr>
              <w:t>en vurdering uden for de almindelige vurd</w:t>
            </w:r>
            <w:r>
              <w:rPr>
                <w:rFonts w:asciiTheme="minorHAnsi" w:hAnsiTheme="minorHAnsi" w:cs="Calibri"/>
                <w:szCs w:val="24"/>
              </w:rPr>
              <w:t>e</w:t>
            </w:r>
            <w:r>
              <w:rPr>
                <w:rFonts w:asciiTheme="minorHAnsi" w:hAnsiTheme="minorHAnsi" w:cs="Calibri"/>
                <w:szCs w:val="24"/>
              </w:rPr>
              <w:t>rin</w:t>
            </w:r>
            <w:r w:rsidR="006F670B">
              <w:rPr>
                <w:rFonts w:asciiTheme="minorHAnsi" w:hAnsiTheme="minorHAnsi" w:cs="Calibri"/>
                <w:szCs w:val="24"/>
              </w:rPr>
              <w:t>g</w:t>
            </w:r>
            <w:r>
              <w:rPr>
                <w:rFonts w:asciiTheme="minorHAnsi" w:hAnsiTheme="minorHAnsi" w:cs="Calibri"/>
                <w:szCs w:val="24"/>
              </w:rPr>
              <w:t xml:space="preserve">sterminer </w:t>
            </w:r>
            <w:r w:rsidR="006F670B">
              <w:rPr>
                <w:rFonts w:asciiTheme="minorHAnsi" w:hAnsiTheme="minorHAnsi" w:cs="Calibri"/>
                <w:szCs w:val="24"/>
              </w:rPr>
              <w:t>bør opretholdes for andelsboligforeninger, som ge</w:t>
            </w:r>
            <w:r w:rsidR="006F670B">
              <w:rPr>
                <w:rFonts w:asciiTheme="minorHAnsi" w:hAnsiTheme="minorHAnsi" w:cs="Calibri"/>
                <w:szCs w:val="24"/>
              </w:rPr>
              <w:t>n</w:t>
            </w:r>
            <w:r w:rsidR="006F670B">
              <w:rPr>
                <w:rFonts w:asciiTheme="minorHAnsi" w:hAnsiTheme="minorHAnsi" w:cs="Calibri"/>
                <w:szCs w:val="24"/>
              </w:rPr>
              <w:t>nemfører forbedringsarbejder på ejendommen som f.eks. etablering af altaner eller tagboliger. ABF mener, at der kan gå for lang tid, hvis man skal vente på næste vu</w:t>
            </w:r>
            <w:r w:rsidR="006F670B">
              <w:rPr>
                <w:rFonts w:asciiTheme="minorHAnsi" w:hAnsiTheme="minorHAnsi" w:cs="Calibri"/>
                <w:szCs w:val="24"/>
              </w:rPr>
              <w:t>r</w:t>
            </w:r>
            <w:r w:rsidR="006F670B">
              <w:rPr>
                <w:rFonts w:asciiTheme="minorHAnsi" w:hAnsiTheme="minorHAnsi" w:cs="Calibri"/>
                <w:szCs w:val="24"/>
              </w:rPr>
              <w:t>dering eller omvurdering</w:t>
            </w:r>
            <w:r w:rsidR="009A34CE">
              <w:rPr>
                <w:rFonts w:asciiTheme="minorHAnsi" w:hAnsiTheme="minorHAnsi" w:cs="Calibri"/>
                <w:szCs w:val="24"/>
              </w:rPr>
              <w:t xml:space="preserve">, som foretages </w:t>
            </w:r>
            <w:r w:rsidR="006F670B">
              <w:rPr>
                <w:rFonts w:asciiTheme="minorHAnsi" w:hAnsiTheme="minorHAnsi" w:cs="Calibri"/>
                <w:szCs w:val="24"/>
              </w:rPr>
              <w:t>pr. 1. oktober.</w:t>
            </w:r>
          </w:p>
          <w:p w:rsidR="00E06A92" w:rsidRDefault="00E06A92" w:rsidP="006F670B">
            <w:pPr>
              <w:spacing w:after="60"/>
              <w:jc w:val="left"/>
              <w:rPr>
                <w:rFonts w:asciiTheme="minorHAnsi" w:hAnsiTheme="minorHAnsi" w:cs="Calibri"/>
                <w:szCs w:val="24"/>
              </w:rPr>
            </w:pPr>
          </w:p>
          <w:p w:rsidR="006F670B" w:rsidRDefault="000714A2" w:rsidP="006F670B">
            <w:pPr>
              <w:spacing w:after="60"/>
              <w:jc w:val="left"/>
              <w:rPr>
                <w:rFonts w:asciiTheme="minorHAnsi" w:hAnsiTheme="minorHAnsi" w:cs="Calibri"/>
                <w:szCs w:val="24"/>
              </w:rPr>
            </w:pPr>
            <w:r>
              <w:rPr>
                <w:rFonts w:asciiTheme="minorHAnsi" w:hAnsiTheme="minorHAnsi" w:cs="Calibri"/>
                <w:szCs w:val="24"/>
              </w:rPr>
              <w:t>Hvad tinglysningsafgiften angår bør ændringen af beregningen af tinglysningsafgiften efter Andel</w:t>
            </w:r>
            <w:r>
              <w:rPr>
                <w:rFonts w:asciiTheme="minorHAnsi" w:hAnsiTheme="minorHAnsi" w:cs="Calibri"/>
                <w:szCs w:val="24"/>
              </w:rPr>
              <w:t>s</w:t>
            </w:r>
            <w:r>
              <w:rPr>
                <w:rFonts w:asciiTheme="minorHAnsi" w:hAnsiTheme="minorHAnsi" w:cs="Calibri"/>
                <w:szCs w:val="24"/>
              </w:rPr>
              <w:t>boligforeningernes Fællesrepr</w:t>
            </w:r>
            <w:r>
              <w:rPr>
                <w:rFonts w:asciiTheme="minorHAnsi" w:hAnsiTheme="minorHAnsi" w:cs="Calibri"/>
                <w:szCs w:val="24"/>
              </w:rPr>
              <w:t>æ</w:t>
            </w:r>
            <w:r>
              <w:rPr>
                <w:rFonts w:asciiTheme="minorHAnsi" w:hAnsiTheme="minorHAnsi" w:cs="Calibri"/>
                <w:szCs w:val="24"/>
              </w:rPr>
              <w:t>sentation</w:t>
            </w:r>
            <w:r w:rsidR="00E43D28">
              <w:rPr>
                <w:rFonts w:asciiTheme="minorHAnsi" w:hAnsiTheme="minorHAnsi" w:cs="Calibri"/>
                <w:szCs w:val="24"/>
              </w:rPr>
              <w:t>s</w:t>
            </w:r>
            <w:r>
              <w:rPr>
                <w:rFonts w:asciiTheme="minorHAnsi" w:hAnsiTheme="minorHAnsi" w:cs="Calibri"/>
                <w:szCs w:val="24"/>
              </w:rPr>
              <w:t xml:space="preserve"> opfattelse også gælde andre ejendomme end ejerboliger.</w:t>
            </w:r>
          </w:p>
          <w:p w:rsidR="000714A2" w:rsidRDefault="000714A2" w:rsidP="006F670B">
            <w:pPr>
              <w:spacing w:after="60"/>
              <w:jc w:val="left"/>
              <w:rPr>
                <w:rFonts w:asciiTheme="minorHAnsi" w:hAnsiTheme="minorHAnsi" w:cs="Calibri"/>
                <w:szCs w:val="24"/>
              </w:rPr>
            </w:pPr>
          </w:p>
        </w:tc>
        <w:tc>
          <w:tcPr>
            <w:tcW w:w="4030" w:type="dxa"/>
          </w:tcPr>
          <w:p w:rsidR="006F670B" w:rsidRDefault="006F670B" w:rsidP="006F670B">
            <w:pPr>
              <w:spacing w:after="60"/>
              <w:jc w:val="left"/>
              <w:rPr>
                <w:rFonts w:asciiTheme="minorHAnsi" w:hAnsiTheme="minorHAnsi" w:cs="Calibri"/>
                <w:szCs w:val="24"/>
              </w:rPr>
            </w:pPr>
            <w:r>
              <w:rPr>
                <w:rFonts w:asciiTheme="minorHAnsi" w:hAnsiTheme="minorHAnsi" w:cs="Calibri"/>
                <w:szCs w:val="24"/>
              </w:rPr>
              <w:lastRenderedPageBreak/>
              <w:t>Regeringen ønsker at sikre, at såvel vurderinger som behandling af klager kommer til at foregå på det bedst mulige grundlag. Et sådant grundlag vil være tilvej</w:t>
            </w:r>
            <w:r>
              <w:rPr>
                <w:rFonts w:asciiTheme="minorHAnsi" w:hAnsiTheme="minorHAnsi" w:cs="Calibri"/>
                <w:szCs w:val="24"/>
              </w:rPr>
              <w:t>e</w:t>
            </w:r>
            <w:r>
              <w:rPr>
                <w:rFonts w:asciiTheme="minorHAnsi" w:hAnsiTheme="minorHAnsi" w:cs="Calibri"/>
                <w:szCs w:val="24"/>
              </w:rPr>
              <w:t>bragt, når et nyt vurderingssystem er etableret med udgangspunkt i anbefalingerne fra det ekspertu</w:t>
            </w:r>
            <w:r>
              <w:rPr>
                <w:rFonts w:asciiTheme="minorHAnsi" w:hAnsiTheme="minorHAnsi" w:cs="Calibri"/>
                <w:szCs w:val="24"/>
              </w:rPr>
              <w:t>d</w:t>
            </w:r>
            <w:r>
              <w:rPr>
                <w:rFonts w:asciiTheme="minorHAnsi" w:hAnsiTheme="minorHAnsi" w:cs="Calibri"/>
                <w:szCs w:val="24"/>
              </w:rPr>
              <w:t xml:space="preserve">valg, som regeringen har nedsat. </w:t>
            </w:r>
            <w:r w:rsidR="00CB308D">
              <w:rPr>
                <w:rFonts w:asciiTheme="minorHAnsi" w:hAnsiTheme="minorHAnsi" w:cs="Calibri"/>
                <w:szCs w:val="24"/>
              </w:rPr>
              <w:t xml:space="preserve">Herefter vil det være muligt at klage. </w:t>
            </w:r>
            <w:r>
              <w:rPr>
                <w:rFonts w:asciiTheme="minorHAnsi" w:hAnsiTheme="minorHAnsi" w:cs="Calibri"/>
                <w:szCs w:val="24"/>
              </w:rPr>
              <w:t>Ekspertudvalget skal ko</w:t>
            </w:r>
            <w:r>
              <w:rPr>
                <w:rFonts w:asciiTheme="minorHAnsi" w:hAnsiTheme="minorHAnsi" w:cs="Calibri"/>
                <w:szCs w:val="24"/>
              </w:rPr>
              <w:t>m</w:t>
            </w:r>
            <w:r>
              <w:rPr>
                <w:rFonts w:asciiTheme="minorHAnsi" w:hAnsiTheme="minorHAnsi" w:cs="Calibri"/>
                <w:szCs w:val="24"/>
              </w:rPr>
              <w:t>me med sine anbefalinger senest den 1. juni 2014. Regeringen vil i efteråret 2014 fremsætte forslag til den lovgivning, der vil være nø</w:t>
            </w:r>
            <w:r>
              <w:rPr>
                <w:rFonts w:asciiTheme="minorHAnsi" w:hAnsiTheme="minorHAnsi" w:cs="Calibri"/>
                <w:szCs w:val="24"/>
              </w:rPr>
              <w:t>d</w:t>
            </w:r>
            <w:r>
              <w:rPr>
                <w:rFonts w:asciiTheme="minorHAnsi" w:hAnsiTheme="minorHAnsi" w:cs="Calibri"/>
                <w:szCs w:val="24"/>
              </w:rPr>
              <w:t>vendig for at føre et nyt system ud i livet, således at det nye s</w:t>
            </w:r>
            <w:r>
              <w:rPr>
                <w:rFonts w:asciiTheme="minorHAnsi" w:hAnsiTheme="minorHAnsi" w:cs="Calibri"/>
                <w:szCs w:val="24"/>
              </w:rPr>
              <w:t>y</w:t>
            </w:r>
            <w:r>
              <w:rPr>
                <w:rFonts w:asciiTheme="minorHAnsi" w:hAnsiTheme="minorHAnsi" w:cs="Calibri"/>
                <w:szCs w:val="24"/>
              </w:rPr>
              <w:t>stem vil kunne anvendes første gang i forbindelse med vurderi</w:t>
            </w:r>
            <w:r>
              <w:rPr>
                <w:rFonts w:asciiTheme="minorHAnsi" w:hAnsiTheme="minorHAnsi" w:cs="Calibri"/>
                <w:szCs w:val="24"/>
              </w:rPr>
              <w:t>n</w:t>
            </w:r>
            <w:r>
              <w:rPr>
                <w:rFonts w:asciiTheme="minorHAnsi" w:hAnsiTheme="minorHAnsi" w:cs="Calibri"/>
                <w:szCs w:val="24"/>
              </w:rPr>
              <w:t>gen af såvel ejerboliger som e</w:t>
            </w:r>
            <w:r>
              <w:rPr>
                <w:rFonts w:asciiTheme="minorHAnsi" w:hAnsiTheme="minorHAnsi" w:cs="Calibri"/>
                <w:szCs w:val="24"/>
              </w:rPr>
              <w:t>r</w:t>
            </w:r>
            <w:r>
              <w:rPr>
                <w:rFonts w:asciiTheme="minorHAnsi" w:hAnsiTheme="minorHAnsi" w:cs="Calibri"/>
                <w:szCs w:val="24"/>
              </w:rPr>
              <w:t>hvervsejendomme pr. 1. oktober 2015 og ved den efterfølgende klagesagsbehandling.</w:t>
            </w:r>
          </w:p>
          <w:p w:rsidR="005A380F" w:rsidRDefault="005A380F" w:rsidP="002A2723">
            <w:pPr>
              <w:spacing w:after="60"/>
              <w:jc w:val="left"/>
              <w:rPr>
                <w:rFonts w:asciiTheme="minorHAnsi" w:hAnsiTheme="minorHAnsi" w:cs="Calibri"/>
                <w:szCs w:val="24"/>
              </w:rPr>
            </w:pPr>
          </w:p>
          <w:p w:rsidR="000714A2" w:rsidRDefault="009A34CE" w:rsidP="00E06A92">
            <w:pPr>
              <w:spacing w:after="60"/>
              <w:jc w:val="left"/>
              <w:rPr>
                <w:rFonts w:asciiTheme="minorHAnsi" w:hAnsiTheme="minorHAnsi" w:cs="Calibri"/>
                <w:szCs w:val="24"/>
              </w:rPr>
            </w:pPr>
            <w:r>
              <w:rPr>
                <w:rFonts w:asciiTheme="minorHAnsi" w:hAnsiTheme="minorHAnsi" w:cs="Calibri"/>
                <w:szCs w:val="24"/>
              </w:rPr>
              <w:lastRenderedPageBreak/>
              <w:t>Regeringen ønsker helt at suspe</w:t>
            </w:r>
            <w:r>
              <w:rPr>
                <w:rFonts w:asciiTheme="minorHAnsi" w:hAnsiTheme="minorHAnsi" w:cs="Calibri"/>
                <w:szCs w:val="24"/>
              </w:rPr>
              <w:t>n</w:t>
            </w:r>
            <w:r>
              <w:rPr>
                <w:rFonts w:asciiTheme="minorHAnsi" w:hAnsiTheme="minorHAnsi" w:cs="Calibri"/>
                <w:szCs w:val="24"/>
              </w:rPr>
              <w:t>dere muligheden for vurderinger efter vurd</w:t>
            </w:r>
            <w:r w:rsidR="00E06A92">
              <w:rPr>
                <w:rFonts w:asciiTheme="minorHAnsi" w:hAnsiTheme="minorHAnsi" w:cs="Calibri"/>
                <w:szCs w:val="24"/>
              </w:rPr>
              <w:t xml:space="preserve">eringslovens § 4 frem til 2016, hvor alle vurderinger vil kunne foretages med anvendelse af et nyt vurderingssystem. Som det </w:t>
            </w:r>
            <w:r w:rsidR="0025207B">
              <w:rPr>
                <w:rFonts w:asciiTheme="minorHAnsi" w:hAnsiTheme="minorHAnsi" w:cs="Calibri"/>
                <w:szCs w:val="24"/>
              </w:rPr>
              <w:t xml:space="preserve">også </w:t>
            </w:r>
            <w:r w:rsidR="00E06A92">
              <w:rPr>
                <w:rFonts w:asciiTheme="minorHAnsi" w:hAnsiTheme="minorHAnsi" w:cs="Calibri"/>
                <w:szCs w:val="24"/>
              </w:rPr>
              <w:t>fremgår af høringssvaret fra ABF, er der ikke tale om, at en ejendom vil være ”</w:t>
            </w:r>
            <w:proofErr w:type="spellStart"/>
            <w:r w:rsidR="00E06A92">
              <w:rPr>
                <w:rFonts w:asciiTheme="minorHAnsi" w:hAnsiTheme="minorHAnsi" w:cs="Calibri"/>
                <w:szCs w:val="24"/>
              </w:rPr>
              <w:t>uvurderet</w:t>
            </w:r>
            <w:proofErr w:type="spellEnd"/>
            <w:r w:rsidR="00E06A92">
              <w:rPr>
                <w:rFonts w:asciiTheme="minorHAnsi" w:hAnsiTheme="minorHAnsi" w:cs="Calibri"/>
                <w:szCs w:val="24"/>
              </w:rPr>
              <w:t xml:space="preserve">” frem til 2016. Hvis der foretages et større forbedringsarbejde, vil der blive tale om (om)vurdering pr. førstkommende 1. oktober. </w:t>
            </w:r>
          </w:p>
          <w:p w:rsidR="00CA7794" w:rsidRDefault="00CA7794" w:rsidP="00E06A92">
            <w:pPr>
              <w:spacing w:after="60"/>
              <w:jc w:val="left"/>
              <w:rPr>
                <w:rFonts w:asciiTheme="minorHAnsi" w:hAnsiTheme="minorHAnsi" w:cs="Calibri"/>
                <w:szCs w:val="24"/>
              </w:rPr>
            </w:pPr>
          </w:p>
          <w:p w:rsidR="000714A2" w:rsidRDefault="000714A2" w:rsidP="000714A2">
            <w:pPr>
              <w:spacing w:after="60"/>
              <w:jc w:val="left"/>
              <w:rPr>
                <w:rFonts w:asciiTheme="minorHAnsi" w:hAnsiTheme="minorHAnsi" w:cs="Calibri"/>
                <w:szCs w:val="24"/>
              </w:rPr>
            </w:pPr>
            <w:r>
              <w:rPr>
                <w:rFonts w:asciiTheme="minorHAnsi" w:hAnsiTheme="minorHAnsi" w:cs="Calibri"/>
                <w:szCs w:val="24"/>
              </w:rPr>
              <w:t>Der henvises til kommentarerne til høringsvaret fra Dansk Eje</w:t>
            </w:r>
            <w:r>
              <w:rPr>
                <w:rFonts w:asciiTheme="minorHAnsi" w:hAnsiTheme="minorHAnsi" w:cs="Calibri"/>
                <w:szCs w:val="24"/>
              </w:rPr>
              <w:t>n</w:t>
            </w:r>
            <w:r>
              <w:rPr>
                <w:rFonts w:asciiTheme="minorHAnsi" w:hAnsiTheme="minorHAnsi" w:cs="Calibri"/>
                <w:szCs w:val="24"/>
              </w:rPr>
              <w:t>domsmæglerforening.</w:t>
            </w:r>
          </w:p>
        </w:tc>
      </w:tr>
      <w:tr w:rsidR="007649C0" w:rsidRPr="0051644C" w:rsidTr="002A2723">
        <w:trPr>
          <w:trHeight w:val="360"/>
        </w:trPr>
        <w:tc>
          <w:tcPr>
            <w:tcW w:w="1701" w:type="dxa"/>
          </w:tcPr>
          <w:p w:rsidR="007649C0" w:rsidRDefault="007649C0" w:rsidP="007649C0">
            <w:pPr>
              <w:spacing w:after="60"/>
              <w:jc w:val="left"/>
              <w:rPr>
                <w:rFonts w:asciiTheme="minorHAnsi" w:hAnsiTheme="minorHAnsi" w:cs="Calibri"/>
                <w:b/>
                <w:szCs w:val="24"/>
              </w:rPr>
            </w:pPr>
            <w:r>
              <w:rPr>
                <w:rFonts w:asciiTheme="minorHAnsi" w:hAnsiTheme="minorHAnsi" w:cs="Calibri"/>
                <w:b/>
                <w:szCs w:val="24"/>
              </w:rPr>
              <w:lastRenderedPageBreak/>
              <w:t>BL Danmarks Almene Boliger</w:t>
            </w:r>
          </w:p>
        </w:tc>
        <w:tc>
          <w:tcPr>
            <w:tcW w:w="4030" w:type="dxa"/>
          </w:tcPr>
          <w:p w:rsidR="006143EE" w:rsidRDefault="00F4618F" w:rsidP="002A2723">
            <w:pPr>
              <w:spacing w:after="60"/>
              <w:jc w:val="left"/>
              <w:rPr>
                <w:rFonts w:asciiTheme="minorHAnsi" w:hAnsiTheme="minorHAnsi" w:cs="Calibri"/>
                <w:szCs w:val="24"/>
              </w:rPr>
            </w:pPr>
            <w:r>
              <w:rPr>
                <w:rFonts w:asciiTheme="minorHAnsi" w:hAnsiTheme="minorHAnsi" w:cs="Calibri"/>
                <w:szCs w:val="24"/>
              </w:rPr>
              <w:t>BL finder det uforståeligt, at alm</w:t>
            </w:r>
            <w:r>
              <w:rPr>
                <w:rFonts w:asciiTheme="minorHAnsi" w:hAnsiTheme="minorHAnsi" w:cs="Calibri"/>
                <w:szCs w:val="24"/>
              </w:rPr>
              <w:t>e</w:t>
            </w:r>
            <w:r>
              <w:rPr>
                <w:rFonts w:asciiTheme="minorHAnsi" w:hAnsiTheme="minorHAnsi" w:cs="Calibri"/>
                <w:szCs w:val="24"/>
              </w:rPr>
              <w:t xml:space="preserve">ne boliger i tæt/lavt byggeri ikke opnår samme nedsættelse af 2013-vurderingen (2012-vurderingen for BL), som ejerboliger. </w:t>
            </w:r>
          </w:p>
          <w:p w:rsidR="006143EE" w:rsidRDefault="006143EE" w:rsidP="002A2723">
            <w:pPr>
              <w:spacing w:after="60"/>
              <w:jc w:val="left"/>
              <w:rPr>
                <w:rFonts w:asciiTheme="minorHAnsi" w:hAnsiTheme="minorHAnsi" w:cs="Calibri"/>
                <w:szCs w:val="24"/>
              </w:rPr>
            </w:pPr>
          </w:p>
          <w:p w:rsidR="006143EE" w:rsidRDefault="006143EE" w:rsidP="002A2723">
            <w:pPr>
              <w:spacing w:after="60"/>
              <w:jc w:val="left"/>
              <w:rPr>
                <w:rFonts w:asciiTheme="minorHAnsi" w:hAnsiTheme="minorHAnsi" w:cs="Calibri"/>
                <w:szCs w:val="24"/>
              </w:rPr>
            </w:pPr>
          </w:p>
          <w:p w:rsidR="006143EE" w:rsidRDefault="006143EE" w:rsidP="002A2723">
            <w:pPr>
              <w:spacing w:after="60"/>
              <w:jc w:val="left"/>
              <w:rPr>
                <w:rFonts w:asciiTheme="minorHAnsi" w:hAnsiTheme="minorHAnsi" w:cs="Calibri"/>
                <w:szCs w:val="24"/>
              </w:rPr>
            </w:pPr>
          </w:p>
          <w:p w:rsidR="006143EE" w:rsidRDefault="006143EE" w:rsidP="002A2723">
            <w:pPr>
              <w:spacing w:after="60"/>
              <w:jc w:val="left"/>
              <w:rPr>
                <w:rFonts w:asciiTheme="minorHAnsi" w:hAnsiTheme="minorHAnsi" w:cs="Calibri"/>
                <w:szCs w:val="24"/>
              </w:rPr>
            </w:pPr>
          </w:p>
          <w:p w:rsidR="006143EE" w:rsidRDefault="006143EE" w:rsidP="002A2723">
            <w:pPr>
              <w:spacing w:after="60"/>
              <w:jc w:val="left"/>
              <w:rPr>
                <w:rFonts w:asciiTheme="minorHAnsi" w:hAnsiTheme="minorHAnsi" w:cs="Calibri"/>
                <w:szCs w:val="24"/>
              </w:rPr>
            </w:pPr>
          </w:p>
          <w:p w:rsidR="006143EE" w:rsidRDefault="006143EE" w:rsidP="002A2723">
            <w:pPr>
              <w:spacing w:after="60"/>
              <w:jc w:val="left"/>
              <w:rPr>
                <w:rFonts w:asciiTheme="minorHAnsi" w:hAnsiTheme="minorHAnsi" w:cs="Calibri"/>
                <w:szCs w:val="24"/>
              </w:rPr>
            </w:pPr>
          </w:p>
          <w:p w:rsidR="0025207B" w:rsidRDefault="0025207B" w:rsidP="002A2723">
            <w:pPr>
              <w:spacing w:after="60"/>
              <w:jc w:val="left"/>
              <w:rPr>
                <w:rFonts w:asciiTheme="minorHAnsi" w:hAnsiTheme="minorHAnsi" w:cs="Calibri"/>
                <w:szCs w:val="24"/>
              </w:rPr>
            </w:pPr>
          </w:p>
          <w:p w:rsidR="0025207B" w:rsidRDefault="0025207B" w:rsidP="002A2723">
            <w:pPr>
              <w:spacing w:after="60"/>
              <w:jc w:val="left"/>
              <w:rPr>
                <w:rFonts w:asciiTheme="minorHAnsi" w:hAnsiTheme="minorHAnsi" w:cs="Calibri"/>
                <w:szCs w:val="24"/>
              </w:rPr>
            </w:pPr>
          </w:p>
          <w:p w:rsidR="0025207B" w:rsidRDefault="0025207B" w:rsidP="002A2723">
            <w:pPr>
              <w:spacing w:after="60"/>
              <w:jc w:val="left"/>
              <w:rPr>
                <w:rFonts w:asciiTheme="minorHAnsi" w:hAnsiTheme="minorHAnsi" w:cs="Calibri"/>
                <w:szCs w:val="24"/>
              </w:rPr>
            </w:pPr>
          </w:p>
          <w:p w:rsidR="006143EE" w:rsidRDefault="006143EE" w:rsidP="002A2723">
            <w:pPr>
              <w:spacing w:after="60"/>
              <w:jc w:val="left"/>
              <w:rPr>
                <w:rFonts w:asciiTheme="minorHAnsi" w:hAnsiTheme="minorHAnsi" w:cs="Calibri"/>
                <w:szCs w:val="24"/>
              </w:rPr>
            </w:pPr>
          </w:p>
          <w:p w:rsidR="0025207B" w:rsidRDefault="0025207B" w:rsidP="002A2723">
            <w:pPr>
              <w:spacing w:after="60"/>
              <w:jc w:val="left"/>
              <w:rPr>
                <w:rFonts w:asciiTheme="minorHAnsi" w:hAnsiTheme="minorHAnsi" w:cs="Calibri"/>
                <w:szCs w:val="24"/>
              </w:rPr>
            </w:pPr>
          </w:p>
          <w:p w:rsidR="00F4618F" w:rsidRDefault="00F4618F" w:rsidP="002A2723">
            <w:pPr>
              <w:spacing w:after="60"/>
              <w:jc w:val="left"/>
              <w:rPr>
                <w:rFonts w:asciiTheme="minorHAnsi" w:hAnsiTheme="minorHAnsi" w:cs="Calibri"/>
                <w:szCs w:val="24"/>
              </w:rPr>
            </w:pPr>
            <w:r>
              <w:rPr>
                <w:rFonts w:asciiTheme="minorHAnsi" w:hAnsiTheme="minorHAnsi" w:cs="Calibri"/>
                <w:szCs w:val="24"/>
              </w:rPr>
              <w:t>Tilsvarende bør den tilbagebet</w:t>
            </w:r>
            <w:r>
              <w:rPr>
                <w:rFonts w:asciiTheme="minorHAnsi" w:hAnsiTheme="minorHAnsi" w:cs="Calibri"/>
                <w:szCs w:val="24"/>
              </w:rPr>
              <w:t>a</w:t>
            </w:r>
            <w:r>
              <w:rPr>
                <w:rFonts w:asciiTheme="minorHAnsi" w:hAnsiTheme="minorHAnsi" w:cs="Calibri"/>
                <w:szCs w:val="24"/>
              </w:rPr>
              <w:t>lingsordning, som regeringen har bebudet, også gælde for almene ejendomme.</w:t>
            </w:r>
            <w:r w:rsidR="006143EE">
              <w:rPr>
                <w:rFonts w:asciiTheme="minorHAnsi" w:hAnsiTheme="minorHAnsi" w:cs="Calibri"/>
                <w:szCs w:val="24"/>
              </w:rPr>
              <w:t xml:space="preserve"> </w:t>
            </w:r>
          </w:p>
          <w:p w:rsidR="00F4618F" w:rsidRDefault="00F4618F" w:rsidP="002A2723">
            <w:pPr>
              <w:spacing w:after="60"/>
              <w:jc w:val="left"/>
              <w:rPr>
                <w:rFonts w:asciiTheme="minorHAnsi" w:hAnsiTheme="minorHAnsi" w:cs="Calibri"/>
                <w:szCs w:val="24"/>
              </w:rPr>
            </w:pPr>
          </w:p>
          <w:p w:rsidR="00F4618F" w:rsidRDefault="006143EE" w:rsidP="002A2723">
            <w:pPr>
              <w:spacing w:after="60"/>
              <w:jc w:val="left"/>
              <w:rPr>
                <w:rFonts w:asciiTheme="minorHAnsi" w:hAnsiTheme="minorHAnsi" w:cs="Calibri"/>
                <w:szCs w:val="24"/>
              </w:rPr>
            </w:pPr>
            <w:r>
              <w:rPr>
                <w:rFonts w:asciiTheme="minorHAnsi" w:hAnsiTheme="minorHAnsi" w:cs="Calibri"/>
                <w:szCs w:val="24"/>
              </w:rPr>
              <w:t>Videre noterer BL, at SKAT frem til 2015 kan nedsætte 2011-vurderingerne af ejerboliger på grund af fejl. Noget tilsvarende bør også gælde for almene boliger.</w:t>
            </w:r>
          </w:p>
          <w:p w:rsidR="00F4618F" w:rsidRDefault="00F4618F" w:rsidP="002A2723">
            <w:pPr>
              <w:spacing w:after="60"/>
              <w:jc w:val="left"/>
              <w:rPr>
                <w:rFonts w:asciiTheme="minorHAnsi" w:hAnsiTheme="minorHAnsi" w:cs="Calibri"/>
                <w:szCs w:val="24"/>
              </w:rPr>
            </w:pPr>
          </w:p>
          <w:p w:rsidR="00F4618F" w:rsidRDefault="00F4618F" w:rsidP="002A2723">
            <w:pPr>
              <w:spacing w:after="60"/>
              <w:jc w:val="left"/>
              <w:rPr>
                <w:rFonts w:asciiTheme="minorHAnsi" w:hAnsiTheme="minorHAnsi" w:cs="Calibri"/>
                <w:szCs w:val="24"/>
              </w:rPr>
            </w:pPr>
          </w:p>
          <w:p w:rsidR="006143EE" w:rsidRDefault="006143EE" w:rsidP="002A2723">
            <w:pPr>
              <w:spacing w:after="60"/>
              <w:jc w:val="left"/>
              <w:rPr>
                <w:rFonts w:asciiTheme="minorHAnsi" w:hAnsiTheme="minorHAnsi" w:cs="Calibri"/>
                <w:szCs w:val="24"/>
              </w:rPr>
            </w:pPr>
          </w:p>
          <w:p w:rsidR="00712EFA" w:rsidRDefault="00712EFA" w:rsidP="002A2723">
            <w:pPr>
              <w:spacing w:after="60"/>
              <w:jc w:val="left"/>
              <w:rPr>
                <w:rFonts w:asciiTheme="minorHAnsi" w:hAnsiTheme="minorHAnsi" w:cs="Calibri"/>
                <w:szCs w:val="24"/>
              </w:rPr>
            </w:pPr>
          </w:p>
          <w:p w:rsidR="00712EFA" w:rsidRDefault="00712EFA" w:rsidP="002A2723">
            <w:pPr>
              <w:spacing w:after="60"/>
              <w:jc w:val="left"/>
              <w:rPr>
                <w:rFonts w:asciiTheme="minorHAnsi" w:hAnsiTheme="minorHAnsi" w:cs="Calibri"/>
                <w:szCs w:val="24"/>
              </w:rPr>
            </w:pPr>
          </w:p>
          <w:p w:rsidR="00712EFA" w:rsidRDefault="00712EFA" w:rsidP="002A2723">
            <w:pPr>
              <w:spacing w:after="60"/>
              <w:jc w:val="left"/>
              <w:rPr>
                <w:rFonts w:asciiTheme="minorHAnsi" w:hAnsiTheme="minorHAnsi" w:cs="Calibri"/>
                <w:szCs w:val="24"/>
              </w:rPr>
            </w:pPr>
          </w:p>
          <w:p w:rsidR="00712EFA" w:rsidRDefault="00712EFA" w:rsidP="002A2723">
            <w:pPr>
              <w:spacing w:after="60"/>
              <w:jc w:val="left"/>
              <w:rPr>
                <w:rFonts w:asciiTheme="minorHAnsi" w:hAnsiTheme="minorHAnsi" w:cs="Calibri"/>
                <w:szCs w:val="24"/>
              </w:rPr>
            </w:pPr>
          </w:p>
          <w:p w:rsidR="00712EFA" w:rsidRDefault="00712EFA" w:rsidP="002A2723">
            <w:pPr>
              <w:spacing w:after="60"/>
              <w:jc w:val="left"/>
              <w:rPr>
                <w:rFonts w:asciiTheme="minorHAnsi" w:hAnsiTheme="minorHAnsi" w:cs="Calibri"/>
                <w:szCs w:val="24"/>
              </w:rPr>
            </w:pPr>
          </w:p>
          <w:p w:rsidR="006143EE" w:rsidRDefault="006143EE" w:rsidP="002A2723">
            <w:pPr>
              <w:spacing w:after="60"/>
              <w:jc w:val="left"/>
              <w:rPr>
                <w:rFonts w:asciiTheme="minorHAnsi" w:hAnsiTheme="minorHAnsi" w:cs="Calibri"/>
                <w:szCs w:val="24"/>
              </w:rPr>
            </w:pPr>
          </w:p>
          <w:p w:rsidR="006143EE" w:rsidRDefault="006143EE" w:rsidP="002A2723">
            <w:pPr>
              <w:spacing w:after="60"/>
              <w:jc w:val="left"/>
              <w:rPr>
                <w:rFonts w:asciiTheme="minorHAnsi" w:hAnsiTheme="minorHAnsi" w:cs="Calibri"/>
                <w:szCs w:val="24"/>
              </w:rPr>
            </w:pPr>
          </w:p>
          <w:p w:rsidR="006143EE" w:rsidRDefault="006143EE" w:rsidP="002A2723">
            <w:pPr>
              <w:spacing w:after="60"/>
              <w:jc w:val="left"/>
              <w:rPr>
                <w:rFonts w:asciiTheme="minorHAnsi" w:hAnsiTheme="minorHAnsi" w:cs="Calibri"/>
                <w:szCs w:val="24"/>
              </w:rPr>
            </w:pPr>
          </w:p>
          <w:p w:rsidR="004B48FE" w:rsidRDefault="004B48FE" w:rsidP="002A2723">
            <w:pPr>
              <w:spacing w:after="60"/>
              <w:jc w:val="left"/>
              <w:rPr>
                <w:rFonts w:asciiTheme="minorHAnsi" w:hAnsiTheme="minorHAnsi" w:cs="Calibri"/>
                <w:szCs w:val="24"/>
              </w:rPr>
            </w:pPr>
          </w:p>
          <w:p w:rsidR="00F4618F" w:rsidRDefault="00DF57A6" w:rsidP="002A2723">
            <w:pPr>
              <w:spacing w:after="60"/>
              <w:jc w:val="left"/>
              <w:rPr>
                <w:rFonts w:asciiTheme="minorHAnsi" w:hAnsiTheme="minorHAnsi" w:cs="Calibri"/>
                <w:szCs w:val="24"/>
              </w:rPr>
            </w:pPr>
            <w:r>
              <w:rPr>
                <w:rFonts w:asciiTheme="minorHAnsi" w:hAnsiTheme="minorHAnsi" w:cs="Calibri"/>
                <w:szCs w:val="24"/>
              </w:rPr>
              <w:t xml:space="preserve">BL </w:t>
            </w:r>
            <w:r w:rsidR="00B769A2">
              <w:rPr>
                <w:rFonts w:asciiTheme="minorHAnsi" w:hAnsiTheme="minorHAnsi" w:cs="Calibri"/>
                <w:szCs w:val="24"/>
              </w:rPr>
              <w:t>henviser til Rigsrevisionens kritik af ejendomsvurderingerne, særligt kritikken mod vurderinge</w:t>
            </w:r>
            <w:r w:rsidR="00B769A2">
              <w:rPr>
                <w:rFonts w:asciiTheme="minorHAnsi" w:hAnsiTheme="minorHAnsi" w:cs="Calibri"/>
                <w:szCs w:val="24"/>
              </w:rPr>
              <w:t>r</w:t>
            </w:r>
            <w:r w:rsidR="00B769A2">
              <w:rPr>
                <w:rFonts w:asciiTheme="minorHAnsi" w:hAnsiTheme="minorHAnsi" w:cs="Calibri"/>
                <w:szCs w:val="24"/>
              </w:rPr>
              <w:t>ne af</w:t>
            </w:r>
            <w:r w:rsidR="00E316A9">
              <w:rPr>
                <w:rFonts w:asciiTheme="minorHAnsi" w:hAnsiTheme="minorHAnsi" w:cs="Calibri"/>
                <w:szCs w:val="24"/>
              </w:rPr>
              <w:t xml:space="preserve"> erhvervsejendomme i 2010, hvor SKAT trak ekstra 10 pct. fra i vurderingerne af alle andre eje</w:t>
            </w:r>
            <w:r w:rsidR="00E316A9">
              <w:rPr>
                <w:rFonts w:asciiTheme="minorHAnsi" w:hAnsiTheme="minorHAnsi" w:cs="Calibri"/>
                <w:szCs w:val="24"/>
              </w:rPr>
              <w:t>n</w:t>
            </w:r>
            <w:r w:rsidR="00E316A9">
              <w:rPr>
                <w:rFonts w:asciiTheme="minorHAnsi" w:hAnsiTheme="minorHAnsi" w:cs="Calibri"/>
                <w:szCs w:val="24"/>
              </w:rPr>
              <w:t>domme end beboelsesejendomme. SKAT undlod hermed at anvende forsigtighedsprincippet ved vurd</w:t>
            </w:r>
            <w:r w:rsidR="00E316A9">
              <w:rPr>
                <w:rFonts w:asciiTheme="minorHAnsi" w:hAnsiTheme="minorHAnsi" w:cs="Calibri"/>
                <w:szCs w:val="24"/>
              </w:rPr>
              <w:t>e</w:t>
            </w:r>
            <w:r w:rsidR="00E316A9">
              <w:rPr>
                <w:rFonts w:asciiTheme="minorHAnsi" w:hAnsiTheme="minorHAnsi" w:cs="Calibri"/>
                <w:szCs w:val="24"/>
              </w:rPr>
              <w:t>ringen af beboelsesejendomme. Da 2010-vurderingen anvendes ved betalingen af ejendomskatter i år</w:t>
            </w:r>
            <w:r w:rsidR="00E316A9">
              <w:rPr>
                <w:rFonts w:asciiTheme="minorHAnsi" w:hAnsiTheme="minorHAnsi" w:cs="Calibri"/>
                <w:szCs w:val="24"/>
              </w:rPr>
              <w:t>e</w:t>
            </w:r>
            <w:r w:rsidR="00E316A9">
              <w:rPr>
                <w:rFonts w:asciiTheme="minorHAnsi" w:hAnsiTheme="minorHAnsi" w:cs="Calibri"/>
                <w:szCs w:val="24"/>
              </w:rPr>
              <w:t>ne 2012-2013, ønsker BL eje</w:t>
            </w:r>
            <w:r w:rsidR="00E316A9">
              <w:rPr>
                <w:rFonts w:asciiTheme="minorHAnsi" w:hAnsiTheme="minorHAnsi" w:cs="Calibri"/>
                <w:szCs w:val="24"/>
              </w:rPr>
              <w:t>n</w:t>
            </w:r>
            <w:r w:rsidR="00E316A9">
              <w:rPr>
                <w:rFonts w:asciiTheme="minorHAnsi" w:hAnsiTheme="minorHAnsi" w:cs="Calibri"/>
                <w:szCs w:val="24"/>
              </w:rPr>
              <w:t>domsskatterne sat ned med 10 pct. og forskellen automatisk tilbageb</w:t>
            </w:r>
            <w:r w:rsidR="00E316A9">
              <w:rPr>
                <w:rFonts w:asciiTheme="minorHAnsi" w:hAnsiTheme="minorHAnsi" w:cs="Calibri"/>
                <w:szCs w:val="24"/>
              </w:rPr>
              <w:t>e</w:t>
            </w:r>
            <w:r w:rsidR="00E316A9">
              <w:rPr>
                <w:rFonts w:asciiTheme="minorHAnsi" w:hAnsiTheme="minorHAnsi" w:cs="Calibri"/>
                <w:szCs w:val="24"/>
              </w:rPr>
              <w:t>talt.</w:t>
            </w:r>
          </w:p>
          <w:p w:rsidR="00D619E4" w:rsidRDefault="00D619E4" w:rsidP="002A2723">
            <w:pPr>
              <w:spacing w:after="60"/>
              <w:jc w:val="left"/>
              <w:rPr>
                <w:rFonts w:asciiTheme="minorHAnsi" w:hAnsiTheme="minorHAnsi" w:cs="Calibri"/>
                <w:szCs w:val="24"/>
              </w:rPr>
            </w:pPr>
          </w:p>
          <w:p w:rsidR="00D619E4" w:rsidRDefault="00D619E4" w:rsidP="002A2723">
            <w:pPr>
              <w:spacing w:after="60"/>
              <w:jc w:val="left"/>
              <w:rPr>
                <w:rFonts w:asciiTheme="minorHAnsi" w:hAnsiTheme="minorHAnsi" w:cs="Calibri"/>
                <w:szCs w:val="24"/>
              </w:rPr>
            </w:pPr>
          </w:p>
          <w:p w:rsidR="00D619E4" w:rsidRDefault="00D619E4" w:rsidP="002A2723">
            <w:pPr>
              <w:spacing w:after="60"/>
              <w:jc w:val="left"/>
              <w:rPr>
                <w:rFonts w:asciiTheme="minorHAnsi" w:hAnsiTheme="minorHAnsi" w:cs="Calibri"/>
                <w:szCs w:val="24"/>
              </w:rPr>
            </w:pPr>
          </w:p>
          <w:p w:rsidR="00D619E4" w:rsidRDefault="00D619E4" w:rsidP="002A2723">
            <w:pPr>
              <w:spacing w:after="60"/>
              <w:jc w:val="left"/>
              <w:rPr>
                <w:rFonts w:asciiTheme="minorHAnsi" w:hAnsiTheme="minorHAnsi" w:cs="Calibri"/>
                <w:szCs w:val="24"/>
              </w:rPr>
            </w:pPr>
          </w:p>
          <w:p w:rsidR="00D619E4" w:rsidRDefault="00D619E4" w:rsidP="002A2723">
            <w:pPr>
              <w:spacing w:after="60"/>
              <w:jc w:val="left"/>
              <w:rPr>
                <w:rFonts w:asciiTheme="minorHAnsi" w:hAnsiTheme="minorHAnsi" w:cs="Calibri"/>
                <w:szCs w:val="24"/>
              </w:rPr>
            </w:pPr>
          </w:p>
          <w:p w:rsidR="00560C3B" w:rsidRDefault="00560C3B" w:rsidP="002A2723">
            <w:pPr>
              <w:spacing w:after="60"/>
              <w:jc w:val="left"/>
              <w:rPr>
                <w:rFonts w:asciiTheme="minorHAnsi" w:hAnsiTheme="minorHAnsi" w:cs="Calibri"/>
                <w:szCs w:val="24"/>
              </w:rPr>
            </w:pPr>
          </w:p>
          <w:p w:rsidR="00D61ED2" w:rsidRDefault="00D61ED2" w:rsidP="002A2723">
            <w:pPr>
              <w:spacing w:after="60"/>
              <w:jc w:val="left"/>
              <w:rPr>
                <w:rFonts w:asciiTheme="minorHAnsi" w:hAnsiTheme="minorHAnsi" w:cs="Calibri"/>
                <w:szCs w:val="24"/>
              </w:rPr>
            </w:pPr>
          </w:p>
          <w:p w:rsidR="005A3452" w:rsidRDefault="005A3452" w:rsidP="002A2723">
            <w:pPr>
              <w:spacing w:after="60"/>
              <w:jc w:val="left"/>
              <w:rPr>
                <w:rFonts w:asciiTheme="minorHAnsi" w:hAnsiTheme="minorHAnsi" w:cs="Calibri"/>
                <w:szCs w:val="24"/>
              </w:rPr>
            </w:pPr>
          </w:p>
          <w:p w:rsidR="00E316A9" w:rsidRDefault="00E316A9" w:rsidP="002A2723">
            <w:pPr>
              <w:spacing w:after="60"/>
              <w:jc w:val="left"/>
              <w:rPr>
                <w:rFonts w:asciiTheme="minorHAnsi" w:hAnsiTheme="minorHAnsi" w:cs="Calibri"/>
                <w:szCs w:val="24"/>
              </w:rPr>
            </w:pPr>
            <w:r>
              <w:rPr>
                <w:rFonts w:asciiTheme="minorHAnsi" w:hAnsiTheme="minorHAnsi" w:cs="Calibri"/>
                <w:szCs w:val="24"/>
              </w:rPr>
              <w:t xml:space="preserve">BL bemærker derudover, at SKAT tilsyneladende selv har begrænset tiltro til erhvervsvurderingerne, herunder 2012-vurderingen, </w:t>
            </w:r>
            <w:r w:rsidR="00D619E4">
              <w:rPr>
                <w:rFonts w:asciiTheme="minorHAnsi" w:hAnsiTheme="minorHAnsi" w:cs="Calibri"/>
                <w:szCs w:val="24"/>
              </w:rPr>
              <w:t>da man har besluttet ikke at genne</w:t>
            </w:r>
            <w:r w:rsidR="00D619E4">
              <w:rPr>
                <w:rFonts w:asciiTheme="minorHAnsi" w:hAnsiTheme="minorHAnsi" w:cs="Calibri"/>
                <w:szCs w:val="24"/>
              </w:rPr>
              <w:t>m</w:t>
            </w:r>
            <w:r w:rsidR="00D619E4">
              <w:rPr>
                <w:rFonts w:asciiTheme="minorHAnsi" w:hAnsiTheme="minorHAnsi" w:cs="Calibri"/>
                <w:szCs w:val="24"/>
              </w:rPr>
              <w:t>føre 2014-vurdeingen med det nuværende system, men afvente den nye vurderingsordning i 2015.</w:t>
            </w:r>
          </w:p>
          <w:p w:rsidR="004B48FE" w:rsidRDefault="004B48FE" w:rsidP="002A2723">
            <w:pPr>
              <w:spacing w:after="60"/>
              <w:jc w:val="left"/>
              <w:rPr>
                <w:rFonts w:asciiTheme="minorHAnsi" w:hAnsiTheme="minorHAnsi" w:cs="Calibri"/>
                <w:szCs w:val="24"/>
              </w:rPr>
            </w:pPr>
          </w:p>
          <w:p w:rsidR="00CD2995" w:rsidRDefault="00CD2995" w:rsidP="002A2723">
            <w:pPr>
              <w:spacing w:after="60"/>
              <w:jc w:val="left"/>
              <w:rPr>
                <w:rFonts w:asciiTheme="minorHAnsi" w:hAnsiTheme="minorHAnsi" w:cs="Calibri"/>
                <w:szCs w:val="24"/>
              </w:rPr>
            </w:pPr>
          </w:p>
          <w:p w:rsidR="00F4618F" w:rsidRDefault="004719FC" w:rsidP="002A2723">
            <w:pPr>
              <w:spacing w:after="60"/>
              <w:jc w:val="left"/>
              <w:rPr>
                <w:rFonts w:asciiTheme="minorHAnsi" w:hAnsiTheme="minorHAnsi" w:cs="Calibri"/>
                <w:szCs w:val="24"/>
              </w:rPr>
            </w:pPr>
            <w:r>
              <w:rPr>
                <w:rFonts w:asciiTheme="minorHAnsi" w:hAnsiTheme="minorHAnsi" w:cs="Calibri"/>
                <w:szCs w:val="24"/>
              </w:rPr>
              <w:t>BL mener samlet set, at usikkerh</w:t>
            </w:r>
            <w:r>
              <w:rPr>
                <w:rFonts w:asciiTheme="minorHAnsi" w:hAnsiTheme="minorHAnsi" w:cs="Calibri"/>
                <w:szCs w:val="24"/>
              </w:rPr>
              <w:t>e</w:t>
            </w:r>
            <w:r>
              <w:rPr>
                <w:rFonts w:asciiTheme="minorHAnsi" w:hAnsiTheme="minorHAnsi" w:cs="Calibri"/>
                <w:szCs w:val="24"/>
              </w:rPr>
              <w:t>den omkring vurderingerne er den samme for almene boliger (tæt/lavt byggeri såvel som etag</w:t>
            </w:r>
            <w:r>
              <w:rPr>
                <w:rFonts w:asciiTheme="minorHAnsi" w:hAnsiTheme="minorHAnsi" w:cs="Calibri"/>
                <w:szCs w:val="24"/>
              </w:rPr>
              <w:t>e</w:t>
            </w:r>
            <w:r>
              <w:rPr>
                <w:rFonts w:asciiTheme="minorHAnsi" w:hAnsiTheme="minorHAnsi" w:cs="Calibri"/>
                <w:szCs w:val="24"/>
              </w:rPr>
              <w:t>byggeri), som den er for andre ejendomme. Ejerboliger og lejeb</w:t>
            </w:r>
            <w:r>
              <w:rPr>
                <w:rFonts w:asciiTheme="minorHAnsi" w:hAnsiTheme="minorHAnsi" w:cs="Calibri"/>
                <w:szCs w:val="24"/>
              </w:rPr>
              <w:t>o</w:t>
            </w:r>
            <w:r>
              <w:rPr>
                <w:rFonts w:asciiTheme="minorHAnsi" w:hAnsiTheme="minorHAnsi" w:cs="Calibri"/>
                <w:szCs w:val="24"/>
              </w:rPr>
              <w:lastRenderedPageBreak/>
              <w:t>liger bør derfor behandles ens. Der bør derfor etableres samme tilb</w:t>
            </w:r>
            <w:r>
              <w:rPr>
                <w:rFonts w:asciiTheme="minorHAnsi" w:hAnsiTheme="minorHAnsi" w:cs="Calibri"/>
                <w:szCs w:val="24"/>
              </w:rPr>
              <w:t>a</w:t>
            </w:r>
            <w:r>
              <w:rPr>
                <w:rFonts w:asciiTheme="minorHAnsi" w:hAnsiTheme="minorHAnsi" w:cs="Calibri"/>
                <w:szCs w:val="24"/>
              </w:rPr>
              <w:t>gebetalingsmekanisme for tæt/lavt byggeri som for ejerboliger. En</w:t>
            </w:r>
            <w:r>
              <w:rPr>
                <w:rFonts w:asciiTheme="minorHAnsi" w:hAnsiTheme="minorHAnsi" w:cs="Calibri"/>
                <w:szCs w:val="24"/>
              </w:rPr>
              <w:t>d</w:t>
            </w:r>
            <w:r>
              <w:rPr>
                <w:rFonts w:asciiTheme="minorHAnsi" w:hAnsiTheme="minorHAnsi" w:cs="Calibri"/>
                <w:szCs w:val="24"/>
              </w:rPr>
              <w:t>videre bør 2010-vurderingen af almene boliger sættes ned, og evt. for meget betalte ejendomsskatter baseret på 2010-vurderingen bør refunderes.</w:t>
            </w:r>
          </w:p>
          <w:p w:rsidR="004719FC" w:rsidRDefault="004719FC" w:rsidP="002A2723">
            <w:pPr>
              <w:spacing w:after="60"/>
              <w:jc w:val="left"/>
              <w:rPr>
                <w:rFonts w:asciiTheme="minorHAnsi" w:hAnsiTheme="minorHAnsi" w:cs="Calibri"/>
                <w:szCs w:val="24"/>
              </w:rPr>
            </w:pPr>
          </w:p>
          <w:p w:rsidR="00D61ED2" w:rsidRDefault="00D61ED2" w:rsidP="002A2723">
            <w:pPr>
              <w:spacing w:after="60"/>
              <w:jc w:val="left"/>
              <w:rPr>
                <w:rFonts w:asciiTheme="minorHAnsi" w:hAnsiTheme="minorHAnsi" w:cs="Calibri"/>
                <w:szCs w:val="24"/>
              </w:rPr>
            </w:pPr>
          </w:p>
          <w:p w:rsidR="004719FC" w:rsidRDefault="004719FC" w:rsidP="002A2723">
            <w:pPr>
              <w:spacing w:after="60"/>
              <w:jc w:val="left"/>
              <w:rPr>
                <w:rFonts w:asciiTheme="minorHAnsi" w:hAnsiTheme="minorHAnsi" w:cs="Calibri"/>
                <w:szCs w:val="24"/>
              </w:rPr>
            </w:pPr>
            <w:r>
              <w:rPr>
                <w:rFonts w:asciiTheme="minorHAnsi" w:hAnsiTheme="minorHAnsi" w:cs="Calibri"/>
                <w:szCs w:val="24"/>
              </w:rPr>
              <w:t>Endelig ønsker BL det fortsat m</w:t>
            </w:r>
            <w:r>
              <w:rPr>
                <w:rFonts w:asciiTheme="minorHAnsi" w:hAnsiTheme="minorHAnsi" w:cs="Calibri"/>
                <w:szCs w:val="24"/>
              </w:rPr>
              <w:t>u</w:t>
            </w:r>
            <w:r>
              <w:rPr>
                <w:rFonts w:asciiTheme="minorHAnsi" w:hAnsiTheme="minorHAnsi" w:cs="Calibri"/>
                <w:szCs w:val="24"/>
              </w:rPr>
              <w:t xml:space="preserve">ligt at indbringe </w:t>
            </w:r>
            <w:r w:rsidR="00112CA7">
              <w:rPr>
                <w:rFonts w:asciiTheme="minorHAnsi" w:hAnsiTheme="minorHAnsi" w:cs="Calibri"/>
                <w:szCs w:val="24"/>
              </w:rPr>
              <w:t>beløbsmæssige vurderingsskøn for Landsskattere</w:t>
            </w:r>
            <w:r w:rsidR="00112CA7">
              <w:rPr>
                <w:rFonts w:asciiTheme="minorHAnsi" w:hAnsiTheme="minorHAnsi" w:cs="Calibri"/>
                <w:szCs w:val="24"/>
              </w:rPr>
              <w:t>t</w:t>
            </w:r>
            <w:r w:rsidR="00112CA7">
              <w:rPr>
                <w:rFonts w:asciiTheme="minorHAnsi" w:hAnsiTheme="minorHAnsi" w:cs="Calibri"/>
                <w:szCs w:val="24"/>
              </w:rPr>
              <w:t>ten.</w:t>
            </w:r>
          </w:p>
          <w:p w:rsidR="00F4618F" w:rsidRDefault="00F4618F" w:rsidP="002A2723">
            <w:pPr>
              <w:spacing w:after="60"/>
              <w:jc w:val="left"/>
              <w:rPr>
                <w:rFonts w:asciiTheme="minorHAnsi" w:hAnsiTheme="minorHAnsi" w:cs="Calibri"/>
                <w:szCs w:val="24"/>
              </w:rPr>
            </w:pPr>
          </w:p>
        </w:tc>
        <w:tc>
          <w:tcPr>
            <w:tcW w:w="4030" w:type="dxa"/>
          </w:tcPr>
          <w:p w:rsidR="006143EE" w:rsidRDefault="00F4618F" w:rsidP="006F670B">
            <w:pPr>
              <w:spacing w:after="60"/>
              <w:jc w:val="left"/>
              <w:rPr>
                <w:rFonts w:asciiTheme="minorHAnsi" w:hAnsiTheme="minorHAnsi" w:cs="Calibri"/>
                <w:szCs w:val="24"/>
              </w:rPr>
            </w:pPr>
            <w:r>
              <w:rPr>
                <w:rFonts w:asciiTheme="minorHAnsi" w:hAnsiTheme="minorHAnsi" w:cs="Calibri"/>
                <w:szCs w:val="24"/>
              </w:rPr>
              <w:lastRenderedPageBreak/>
              <w:t>Almene boliger vurderes i lige år. En nedsættelse af vurderingen af almene boliger i tæt/lav bebygge</w:t>
            </w:r>
            <w:r>
              <w:rPr>
                <w:rFonts w:asciiTheme="minorHAnsi" w:hAnsiTheme="minorHAnsi" w:cs="Calibri"/>
                <w:szCs w:val="24"/>
              </w:rPr>
              <w:t>l</w:t>
            </w:r>
            <w:r>
              <w:rPr>
                <w:rFonts w:asciiTheme="minorHAnsi" w:hAnsiTheme="minorHAnsi" w:cs="Calibri"/>
                <w:szCs w:val="24"/>
              </w:rPr>
              <w:t>se skulle i givet fald ikke være af 2012-vurderingen, men af 2014-vurderingen, dvs. den ”forlæng</w:t>
            </w:r>
            <w:r>
              <w:rPr>
                <w:rFonts w:asciiTheme="minorHAnsi" w:hAnsiTheme="minorHAnsi" w:cs="Calibri"/>
                <w:szCs w:val="24"/>
              </w:rPr>
              <w:t>e</w:t>
            </w:r>
            <w:r>
              <w:rPr>
                <w:rFonts w:asciiTheme="minorHAnsi" w:hAnsiTheme="minorHAnsi" w:cs="Calibri"/>
                <w:szCs w:val="24"/>
              </w:rPr>
              <w:t>de” 2012-vurdering. (For ejerbol</w:t>
            </w:r>
            <w:r>
              <w:rPr>
                <w:rFonts w:asciiTheme="minorHAnsi" w:hAnsiTheme="minorHAnsi" w:cs="Calibri"/>
                <w:szCs w:val="24"/>
              </w:rPr>
              <w:t>i</w:t>
            </w:r>
            <w:r>
              <w:rPr>
                <w:rFonts w:asciiTheme="minorHAnsi" w:hAnsiTheme="minorHAnsi" w:cs="Calibri"/>
                <w:szCs w:val="24"/>
              </w:rPr>
              <w:t>ger er det 2013-vurderingen, der nedsættes i forhold til 2011-vurderingen.) Almene boliger skal som andre erhvervsejendomme m.v. vurderes igen i 2015. En nedsættelse ville således kun sku</w:t>
            </w:r>
            <w:r>
              <w:rPr>
                <w:rFonts w:asciiTheme="minorHAnsi" w:hAnsiTheme="minorHAnsi" w:cs="Calibri"/>
                <w:szCs w:val="24"/>
              </w:rPr>
              <w:t>l</w:t>
            </w:r>
            <w:r>
              <w:rPr>
                <w:rFonts w:asciiTheme="minorHAnsi" w:hAnsiTheme="minorHAnsi" w:cs="Calibri"/>
                <w:szCs w:val="24"/>
              </w:rPr>
              <w:t xml:space="preserve">le gælde i ét år og ikke i tre år. </w:t>
            </w:r>
            <w:r w:rsidR="0025207B">
              <w:rPr>
                <w:rFonts w:asciiTheme="minorHAnsi" w:hAnsiTheme="minorHAnsi" w:cs="Calibri"/>
                <w:szCs w:val="24"/>
              </w:rPr>
              <w:t>Der henvises i øvrigt til komme</w:t>
            </w:r>
            <w:r w:rsidR="0025207B">
              <w:rPr>
                <w:rFonts w:asciiTheme="minorHAnsi" w:hAnsiTheme="minorHAnsi" w:cs="Calibri"/>
                <w:szCs w:val="24"/>
              </w:rPr>
              <w:t>n</w:t>
            </w:r>
            <w:r w:rsidR="0025207B">
              <w:rPr>
                <w:rFonts w:asciiTheme="minorHAnsi" w:hAnsiTheme="minorHAnsi" w:cs="Calibri"/>
                <w:szCs w:val="24"/>
              </w:rPr>
              <w:t>tarerne til høringsvaret fra Dansk Ejendomsmæglerforening.</w:t>
            </w:r>
          </w:p>
          <w:p w:rsidR="006143EE" w:rsidRDefault="006143EE" w:rsidP="006F670B">
            <w:pPr>
              <w:spacing w:after="60"/>
              <w:jc w:val="left"/>
              <w:rPr>
                <w:rFonts w:asciiTheme="minorHAnsi" w:hAnsiTheme="minorHAnsi" w:cs="Calibri"/>
                <w:szCs w:val="24"/>
              </w:rPr>
            </w:pPr>
          </w:p>
          <w:p w:rsidR="007649C0" w:rsidRDefault="00F4618F" w:rsidP="006F670B">
            <w:pPr>
              <w:spacing w:after="60"/>
              <w:jc w:val="left"/>
              <w:rPr>
                <w:rFonts w:asciiTheme="minorHAnsi" w:hAnsiTheme="minorHAnsi" w:cs="Calibri"/>
                <w:szCs w:val="24"/>
              </w:rPr>
            </w:pPr>
            <w:r>
              <w:rPr>
                <w:rFonts w:asciiTheme="minorHAnsi" w:hAnsiTheme="minorHAnsi" w:cs="Calibri"/>
                <w:szCs w:val="24"/>
              </w:rPr>
              <w:t xml:space="preserve">Tilbagebetalingsordningen indgår ikke i det lovforslag, som </w:t>
            </w:r>
            <w:r w:rsidR="006143EE">
              <w:rPr>
                <w:rFonts w:asciiTheme="minorHAnsi" w:hAnsiTheme="minorHAnsi" w:cs="Calibri"/>
                <w:szCs w:val="24"/>
              </w:rPr>
              <w:t>regeri</w:t>
            </w:r>
            <w:r w:rsidR="006143EE">
              <w:rPr>
                <w:rFonts w:asciiTheme="minorHAnsi" w:hAnsiTheme="minorHAnsi" w:cs="Calibri"/>
                <w:szCs w:val="24"/>
              </w:rPr>
              <w:t>n</w:t>
            </w:r>
            <w:r w:rsidR="006143EE">
              <w:rPr>
                <w:rFonts w:asciiTheme="minorHAnsi" w:hAnsiTheme="minorHAnsi" w:cs="Calibri"/>
                <w:szCs w:val="24"/>
              </w:rPr>
              <w:t>gen har</w:t>
            </w:r>
            <w:r>
              <w:rPr>
                <w:rFonts w:asciiTheme="minorHAnsi" w:hAnsiTheme="minorHAnsi" w:cs="Calibri"/>
                <w:szCs w:val="24"/>
              </w:rPr>
              <w:t xml:space="preserve"> fremsat.</w:t>
            </w:r>
          </w:p>
          <w:p w:rsidR="00F4618F" w:rsidRDefault="00F4618F" w:rsidP="006F670B">
            <w:pPr>
              <w:spacing w:after="60"/>
              <w:jc w:val="left"/>
              <w:rPr>
                <w:rFonts w:asciiTheme="minorHAnsi" w:hAnsiTheme="minorHAnsi" w:cs="Calibri"/>
                <w:szCs w:val="24"/>
              </w:rPr>
            </w:pPr>
          </w:p>
          <w:p w:rsidR="0025207B" w:rsidRDefault="0025207B" w:rsidP="006F670B">
            <w:pPr>
              <w:spacing w:after="60"/>
              <w:jc w:val="left"/>
              <w:rPr>
                <w:rFonts w:asciiTheme="minorHAnsi" w:hAnsiTheme="minorHAnsi" w:cs="Calibri"/>
                <w:szCs w:val="24"/>
              </w:rPr>
            </w:pPr>
          </w:p>
          <w:p w:rsidR="00C903EE" w:rsidRDefault="006143EE" w:rsidP="002B5445">
            <w:pPr>
              <w:spacing w:after="60"/>
              <w:jc w:val="left"/>
              <w:rPr>
                <w:rFonts w:asciiTheme="minorHAnsi" w:hAnsiTheme="minorHAnsi" w:cs="Calibri"/>
                <w:szCs w:val="24"/>
              </w:rPr>
            </w:pPr>
            <w:r>
              <w:rPr>
                <w:rFonts w:asciiTheme="minorHAnsi" w:hAnsiTheme="minorHAnsi" w:cs="Calibri"/>
                <w:szCs w:val="24"/>
              </w:rPr>
              <w:t>SKATs mulighed for af egen drift at ændre 2011-vurderingerne u</w:t>
            </w:r>
            <w:r>
              <w:rPr>
                <w:rFonts w:asciiTheme="minorHAnsi" w:hAnsiTheme="minorHAnsi" w:cs="Calibri"/>
                <w:szCs w:val="24"/>
              </w:rPr>
              <w:t>d</w:t>
            </w:r>
            <w:r>
              <w:rPr>
                <w:rFonts w:asciiTheme="minorHAnsi" w:hAnsiTheme="minorHAnsi" w:cs="Calibri"/>
                <w:szCs w:val="24"/>
              </w:rPr>
              <w:t>løb den 1. juli 2013. Derfor for</w:t>
            </w:r>
            <w:r>
              <w:rPr>
                <w:rFonts w:asciiTheme="minorHAnsi" w:hAnsiTheme="minorHAnsi" w:cs="Calibri"/>
                <w:szCs w:val="24"/>
              </w:rPr>
              <w:t>e</w:t>
            </w:r>
            <w:r>
              <w:rPr>
                <w:rFonts w:asciiTheme="minorHAnsi" w:hAnsiTheme="minorHAnsi" w:cs="Calibri"/>
                <w:szCs w:val="24"/>
              </w:rPr>
              <w:t>slås den forlænget.</w:t>
            </w:r>
            <w:r w:rsidR="002B5445">
              <w:rPr>
                <w:rFonts w:asciiTheme="minorHAnsi" w:hAnsiTheme="minorHAnsi" w:cs="Calibri"/>
                <w:szCs w:val="24"/>
              </w:rPr>
              <w:t xml:space="preserve"> Fristen for ændring af</w:t>
            </w:r>
            <w:r>
              <w:rPr>
                <w:rFonts w:asciiTheme="minorHAnsi" w:hAnsiTheme="minorHAnsi" w:cs="Calibri"/>
                <w:szCs w:val="24"/>
              </w:rPr>
              <w:t xml:space="preserve"> 2012-vurderingen af almene boliger </w:t>
            </w:r>
            <w:r w:rsidR="002B5445">
              <w:rPr>
                <w:rFonts w:asciiTheme="minorHAnsi" w:hAnsiTheme="minorHAnsi" w:cs="Calibri"/>
                <w:szCs w:val="24"/>
              </w:rPr>
              <w:t xml:space="preserve">er ikke udløbet. Det sker først </w:t>
            </w:r>
            <w:r w:rsidR="00DF57A6">
              <w:rPr>
                <w:rFonts w:asciiTheme="minorHAnsi" w:hAnsiTheme="minorHAnsi" w:cs="Calibri"/>
                <w:szCs w:val="24"/>
              </w:rPr>
              <w:t xml:space="preserve">den </w:t>
            </w:r>
            <w:r>
              <w:rPr>
                <w:rFonts w:asciiTheme="minorHAnsi" w:hAnsiTheme="minorHAnsi" w:cs="Calibri"/>
                <w:szCs w:val="24"/>
              </w:rPr>
              <w:t>1. juli 2014</w:t>
            </w:r>
            <w:r w:rsidR="002B5445">
              <w:rPr>
                <w:rFonts w:asciiTheme="minorHAnsi" w:hAnsiTheme="minorHAnsi" w:cs="Calibri"/>
                <w:szCs w:val="24"/>
              </w:rPr>
              <w:t>.</w:t>
            </w:r>
            <w:r>
              <w:rPr>
                <w:rFonts w:asciiTheme="minorHAnsi" w:hAnsiTheme="minorHAnsi" w:cs="Calibri"/>
                <w:szCs w:val="24"/>
              </w:rPr>
              <w:t xml:space="preserve"> </w:t>
            </w:r>
            <w:r w:rsidR="00C903EE">
              <w:rPr>
                <w:rFonts w:asciiTheme="minorHAnsi" w:hAnsiTheme="minorHAnsi" w:cs="Calibri"/>
                <w:szCs w:val="24"/>
              </w:rPr>
              <w:t xml:space="preserve">Der kan dog være grund til at forlænge denne frist til den 1. juli </w:t>
            </w:r>
            <w:r w:rsidR="00C903EE">
              <w:rPr>
                <w:rFonts w:asciiTheme="minorHAnsi" w:hAnsiTheme="minorHAnsi" w:cs="Calibri"/>
                <w:szCs w:val="24"/>
              </w:rPr>
              <w:lastRenderedPageBreak/>
              <w:t>2015. Regeringen er indstillet på at fremsætte et ændringsforslag herom.</w:t>
            </w:r>
          </w:p>
          <w:p w:rsidR="00C903EE" w:rsidRDefault="00C903EE" w:rsidP="002B5445">
            <w:pPr>
              <w:spacing w:after="60"/>
              <w:jc w:val="left"/>
              <w:rPr>
                <w:rFonts w:asciiTheme="minorHAnsi" w:hAnsiTheme="minorHAnsi" w:cs="Calibri"/>
                <w:szCs w:val="24"/>
              </w:rPr>
            </w:pPr>
          </w:p>
          <w:p w:rsidR="006143EE" w:rsidRDefault="002B5445" w:rsidP="002B5445">
            <w:pPr>
              <w:spacing w:after="60"/>
              <w:jc w:val="left"/>
              <w:rPr>
                <w:rFonts w:asciiTheme="minorHAnsi" w:hAnsiTheme="minorHAnsi" w:cs="Calibri"/>
                <w:szCs w:val="24"/>
              </w:rPr>
            </w:pPr>
            <w:r>
              <w:rPr>
                <w:rFonts w:asciiTheme="minorHAnsi" w:hAnsiTheme="minorHAnsi" w:cs="Calibri"/>
                <w:szCs w:val="24"/>
              </w:rPr>
              <w:t>V</w:t>
            </w:r>
            <w:r w:rsidR="006143EE">
              <w:rPr>
                <w:rFonts w:asciiTheme="minorHAnsi" w:hAnsiTheme="minorHAnsi" w:cs="Calibri"/>
                <w:szCs w:val="24"/>
              </w:rPr>
              <w:t xml:space="preserve">urderinger foretaget i 2013 kan </w:t>
            </w:r>
            <w:r>
              <w:rPr>
                <w:rFonts w:asciiTheme="minorHAnsi" w:hAnsiTheme="minorHAnsi" w:cs="Calibri"/>
                <w:szCs w:val="24"/>
              </w:rPr>
              <w:t xml:space="preserve">tilsvarende </w:t>
            </w:r>
            <w:r w:rsidR="006143EE">
              <w:rPr>
                <w:rFonts w:asciiTheme="minorHAnsi" w:hAnsiTheme="minorHAnsi" w:cs="Calibri"/>
                <w:szCs w:val="24"/>
              </w:rPr>
              <w:t>ændres frem til 1. juli 2015. Det følger af allerede gæ</w:t>
            </w:r>
            <w:r w:rsidR="006143EE">
              <w:rPr>
                <w:rFonts w:asciiTheme="minorHAnsi" w:hAnsiTheme="minorHAnsi" w:cs="Calibri"/>
                <w:szCs w:val="24"/>
              </w:rPr>
              <w:t>l</w:t>
            </w:r>
            <w:r w:rsidR="006143EE">
              <w:rPr>
                <w:rFonts w:asciiTheme="minorHAnsi" w:hAnsiTheme="minorHAnsi" w:cs="Calibri"/>
                <w:szCs w:val="24"/>
              </w:rPr>
              <w:t>den</w:t>
            </w:r>
            <w:r>
              <w:rPr>
                <w:rFonts w:asciiTheme="minorHAnsi" w:hAnsiTheme="minorHAnsi" w:cs="Calibri"/>
                <w:szCs w:val="24"/>
              </w:rPr>
              <w:t>de regler og kræver ikke sæ</w:t>
            </w:r>
            <w:r>
              <w:rPr>
                <w:rFonts w:asciiTheme="minorHAnsi" w:hAnsiTheme="minorHAnsi" w:cs="Calibri"/>
                <w:szCs w:val="24"/>
              </w:rPr>
              <w:t>r</w:t>
            </w:r>
            <w:r>
              <w:rPr>
                <w:rFonts w:asciiTheme="minorHAnsi" w:hAnsiTheme="minorHAnsi" w:cs="Calibri"/>
                <w:szCs w:val="24"/>
              </w:rPr>
              <w:t>skilt lovgivning.</w:t>
            </w:r>
          </w:p>
          <w:p w:rsidR="00DF57A6" w:rsidRDefault="00DF57A6" w:rsidP="002B5445">
            <w:pPr>
              <w:spacing w:after="60"/>
              <w:jc w:val="left"/>
              <w:rPr>
                <w:rFonts w:asciiTheme="minorHAnsi" w:hAnsiTheme="minorHAnsi" w:cs="Calibri"/>
                <w:szCs w:val="24"/>
              </w:rPr>
            </w:pPr>
          </w:p>
          <w:p w:rsidR="00712EFA" w:rsidRPr="00712EFA" w:rsidRDefault="00D619E4" w:rsidP="00D619E4">
            <w:pPr>
              <w:spacing w:after="60"/>
              <w:jc w:val="left"/>
              <w:rPr>
                <w:rFonts w:asciiTheme="minorHAnsi" w:hAnsiTheme="minorHAnsi" w:cs="Calibri"/>
                <w:szCs w:val="24"/>
              </w:rPr>
            </w:pPr>
            <w:r>
              <w:rPr>
                <w:rFonts w:asciiTheme="minorHAnsi" w:hAnsiTheme="minorHAnsi" w:cs="Calibri"/>
                <w:szCs w:val="24"/>
              </w:rPr>
              <w:t>SKAT har anvendt et sædvanligt forsigtighedsprincip ved vurd</w:t>
            </w:r>
            <w:r>
              <w:rPr>
                <w:rFonts w:asciiTheme="minorHAnsi" w:hAnsiTheme="minorHAnsi" w:cs="Calibri"/>
                <w:szCs w:val="24"/>
              </w:rPr>
              <w:t>e</w:t>
            </w:r>
            <w:r>
              <w:rPr>
                <w:rFonts w:asciiTheme="minorHAnsi" w:hAnsiTheme="minorHAnsi" w:cs="Calibri"/>
                <w:szCs w:val="24"/>
              </w:rPr>
              <w:t xml:space="preserve">ringen i 2010. SKAT </w:t>
            </w:r>
            <w:r w:rsidR="00712EFA">
              <w:rPr>
                <w:rFonts w:asciiTheme="minorHAnsi" w:hAnsiTheme="minorHAnsi" w:cs="Calibri"/>
                <w:szCs w:val="24"/>
              </w:rPr>
              <w:t>gav deru</w:t>
            </w:r>
            <w:r w:rsidR="00712EFA">
              <w:rPr>
                <w:rFonts w:asciiTheme="minorHAnsi" w:hAnsiTheme="minorHAnsi" w:cs="Calibri"/>
                <w:szCs w:val="24"/>
              </w:rPr>
              <w:t>d</w:t>
            </w:r>
            <w:r w:rsidR="00712EFA">
              <w:rPr>
                <w:rFonts w:asciiTheme="minorHAnsi" w:hAnsiTheme="minorHAnsi" w:cs="Calibri"/>
                <w:szCs w:val="24"/>
              </w:rPr>
              <w:t xml:space="preserve">over et </w:t>
            </w:r>
            <w:r w:rsidR="00712EFA" w:rsidRPr="00712EFA">
              <w:rPr>
                <w:rFonts w:asciiTheme="minorHAnsi" w:hAnsiTheme="minorHAnsi" w:cs="Calibri"/>
                <w:szCs w:val="24"/>
              </w:rPr>
              <w:t xml:space="preserve">nedslag på 10 pct. i </w:t>
            </w:r>
            <w:r w:rsidR="00712EFA" w:rsidRPr="00712EFA">
              <w:rPr>
                <w:rFonts w:asciiTheme="minorHAnsi" w:hAnsiTheme="minorHAnsi" w:cs="Calibri"/>
                <w:i/>
                <w:szCs w:val="24"/>
              </w:rPr>
              <w:t>grun</w:t>
            </w:r>
            <w:r w:rsidR="00712EFA" w:rsidRPr="00712EFA">
              <w:rPr>
                <w:rFonts w:asciiTheme="minorHAnsi" w:hAnsiTheme="minorHAnsi" w:cs="Calibri"/>
                <w:i/>
                <w:szCs w:val="24"/>
              </w:rPr>
              <w:t>d</w:t>
            </w:r>
            <w:r w:rsidR="00712EFA" w:rsidRPr="00712EFA">
              <w:rPr>
                <w:rFonts w:asciiTheme="minorHAnsi" w:hAnsiTheme="minorHAnsi" w:cs="Calibri"/>
                <w:i/>
                <w:szCs w:val="24"/>
              </w:rPr>
              <w:t xml:space="preserve">værdien </w:t>
            </w:r>
            <w:r w:rsidR="00712EFA" w:rsidRPr="00712EFA">
              <w:rPr>
                <w:rFonts w:asciiTheme="minorHAnsi" w:hAnsiTheme="minorHAnsi" w:cs="Calibri"/>
                <w:szCs w:val="24"/>
              </w:rPr>
              <w:t>til</w:t>
            </w:r>
            <w:r w:rsidR="00712EFA" w:rsidRPr="00712EFA">
              <w:rPr>
                <w:rFonts w:asciiTheme="minorHAnsi" w:hAnsiTheme="minorHAnsi" w:cs="Calibri"/>
                <w:i/>
                <w:szCs w:val="24"/>
              </w:rPr>
              <w:t xml:space="preserve"> alle</w:t>
            </w:r>
            <w:r w:rsidR="00712EFA">
              <w:rPr>
                <w:rFonts w:asciiTheme="minorHAnsi" w:hAnsiTheme="minorHAnsi" w:cs="Calibri"/>
                <w:szCs w:val="24"/>
              </w:rPr>
              <w:t xml:space="preserve"> erhvervsejendomme, herunder almennyttige boliger. Yderligere gav SKAT et nedslag på 10 pct. i </w:t>
            </w:r>
            <w:r w:rsidR="00712EFA" w:rsidRPr="00712EFA">
              <w:rPr>
                <w:rFonts w:asciiTheme="minorHAnsi" w:hAnsiTheme="minorHAnsi" w:cs="Calibri"/>
                <w:i/>
                <w:szCs w:val="24"/>
              </w:rPr>
              <w:t>ejendomsværdien</w:t>
            </w:r>
            <w:r w:rsidR="00712EFA">
              <w:rPr>
                <w:rFonts w:asciiTheme="minorHAnsi" w:hAnsiTheme="minorHAnsi" w:cs="Calibri"/>
                <w:szCs w:val="24"/>
              </w:rPr>
              <w:t xml:space="preserve"> til alle erhvervsejendomme bortset fra beboelsesejendomme.</w:t>
            </w:r>
          </w:p>
          <w:p w:rsidR="00712EFA" w:rsidRDefault="00712EFA" w:rsidP="00D619E4">
            <w:pPr>
              <w:spacing w:after="60"/>
              <w:jc w:val="left"/>
              <w:rPr>
                <w:rFonts w:asciiTheme="minorHAnsi" w:hAnsiTheme="minorHAnsi" w:cs="Calibri"/>
                <w:szCs w:val="24"/>
              </w:rPr>
            </w:pPr>
          </w:p>
          <w:p w:rsidR="00712EFA" w:rsidRDefault="00712EFA" w:rsidP="00D619E4">
            <w:pPr>
              <w:spacing w:after="60"/>
              <w:jc w:val="left"/>
              <w:rPr>
                <w:rFonts w:asciiTheme="minorHAnsi" w:hAnsiTheme="minorHAnsi" w:cs="Calibri"/>
                <w:szCs w:val="24"/>
              </w:rPr>
            </w:pPr>
            <w:r>
              <w:rPr>
                <w:rFonts w:asciiTheme="minorHAnsi" w:hAnsiTheme="minorHAnsi" w:cs="Calibri"/>
                <w:szCs w:val="24"/>
              </w:rPr>
              <w:t>Beboelsesejendomme har hermed fået samme nedsættelse af grun</w:t>
            </w:r>
            <w:r>
              <w:rPr>
                <w:rFonts w:asciiTheme="minorHAnsi" w:hAnsiTheme="minorHAnsi" w:cs="Calibri"/>
                <w:szCs w:val="24"/>
              </w:rPr>
              <w:t>d</w:t>
            </w:r>
            <w:r>
              <w:rPr>
                <w:rFonts w:asciiTheme="minorHAnsi" w:hAnsiTheme="minorHAnsi" w:cs="Calibri"/>
                <w:szCs w:val="24"/>
              </w:rPr>
              <w:t>værdien og hermed af beska</w:t>
            </w:r>
            <w:r>
              <w:rPr>
                <w:rFonts w:asciiTheme="minorHAnsi" w:hAnsiTheme="minorHAnsi" w:cs="Calibri"/>
                <w:szCs w:val="24"/>
              </w:rPr>
              <w:t>t</w:t>
            </w:r>
            <w:r>
              <w:rPr>
                <w:rFonts w:asciiTheme="minorHAnsi" w:hAnsiTheme="minorHAnsi" w:cs="Calibri"/>
                <w:szCs w:val="24"/>
              </w:rPr>
              <w:t xml:space="preserve">ningsgrundlaget som alle andre erhvervsejendomme. </w:t>
            </w:r>
            <w:r w:rsidR="00D61ED2">
              <w:rPr>
                <w:rFonts w:asciiTheme="minorHAnsi" w:hAnsiTheme="minorHAnsi" w:cs="Calibri"/>
                <w:szCs w:val="24"/>
              </w:rPr>
              <w:t>Der er ikke grundlag for yderligere nedsætte</w:t>
            </w:r>
            <w:r w:rsidR="00D61ED2">
              <w:rPr>
                <w:rFonts w:asciiTheme="minorHAnsi" w:hAnsiTheme="minorHAnsi" w:cs="Calibri"/>
                <w:szCs w:val="24"/>
              </w:rPr>
              <w:t>l</w:t>
            </w:r>
            <w:r w:rsidR="00D61ED2">
              <w:rPr>
                <w:rFonts w:asciiTheme="minorHAnsi" w:hAnsiTheme="minorHAnsi" w:cs="Calibri"/>
                <w:szCs w:val="24"/>
              </w:rPr>
              <w:t xml:space="preserve">se. </w:t>
            </w:r>
            <w:r>
              <w:rPr>
                <w:rFonts w:asciiTheme="minorHAnsi" w:hAnsiTheme="minorHAnsi" w:cs="Calibri"/>
                <w:szCs w:val="24"/>
              </w:rPr>
              <w:t xml:space="preserve">Beboelsesejendomme har </w:t>
            </w:r>
            <w:r w:rsidR="005A3452">
              <w:rPr>
                <w:rFonts w:asciiTheme="minorHAnsi" w:hAnsiTheme="minorHAnsi" w:cs="Calibri"/>
                <w:szCs w:val="24"/>
              </w:rPr>
              <w:t>ga</w:t>
            </w:r>
            <w:r w:rsidR="005A3452">
              <w:rPr>
                <w:rFonts w:asciiTheme="minorHAnsi" w:hAnsiTheme="minorHAnsi" w:cs="Calibri"/>
                <w:szCs w:val="24"/>
              </w:rPr>
              <w:t>n</w:t>
            </w:r>
            <w:r w:rsidR="005A3452">
              <w:rPr>
                <w:rFonts w:asciiTheme="minorHAnsi" w:hAnsiTheme="minorHAnsi" w:cs="Calibri"/>
                <w:szCs w:val="24"/>
              </w:rPr>
              <w:t xml:space="preserve">ske vist </w:t>
            </w:r>
            <w:r>
              <w:rPr>
                <w:rFonts w:asciiTheme="minorHAnsi" w:hAnsiTheme="minorHAnsi" w:cs="Calibri"/>
                <w:szCs w:val="24"/>
              </w:rPr>
              <w:t>ikke fået deres ejendom</w:t>
            </w:r>
            <w:r>
              <w:rPr>
                <w:rFonts w:asciiTheme="minorHAnsi" w:hAnsiTheme="minorHAnsi" w:cs="Calibri"/>
                <w:szCs w:val="24"/>
              </w:rPr>
              <w:t>s</w:t>
            </w:r>
            <w:r>
              <w:rPr>
                <w:rFonts w:asciiTheme="minorHAnsi" w:hAnsiTheme="minorHAnsi" w:cs="Calibri"/>
                <w:szCs w:val="24"/>
              </w:rPr>
              <w:t>værdi reduceret, men da der ikke betales dækningsafgift af beboe</w:t>
            </w:r>
            <w:r>
              <w:rPr>
                <w:rFonts w:asciiTheme="minorHAnsi" w:hAnsiTheme="minorHAnsi" w:cs="Calibri"/>
                <w:szCs w:val="24"/>
              </w:rPr>
              <w:t>l</w:t>
            </w:r>
            <w:r>
              <w:rPr>
                <w:rFonts w:asciiTheme="minorHAnsi" w:hAnsiTheme="minorHAnsi" w:cs="Calibri"/>
                <w:szCs w:val="24"/>
              </w:rPr>
              <w:t xml:space="preserve">sesejendomme, </w:t>
            </w:r>
            <w:r w:rsidR="005A3452">
              <w:rPr>
                <w:rFonts w:asciiTheme="minorHAnsi" w:hAnsiTheme="minorHAnsi" w:cs="Calibri"/>
                <w:szCs w:val="24"/>
              </w:rPr>
              <w:t>har</w:t>
            </w:r>
            <w:r w:rsidR="00D61ED2">
              <w:rPr>
                <w:rFonts w:asciiTheme="minorHAnsi" w:hAnsiTheme="minorHAnsi" w:cs="Calibri"/>
                <w:szCs w:val="24"/>
              </w:rPr>
              <w:t xml:space="preserve"> ejendomsvæ</w:t>
            </w:r>
            <w:r w:rsidR="00D61ED2">
              <w:rPr>
                <w:rFonts w:asciiTheme="minorHAnsi" w:hAnsiTheme="minorHAnsi" w:cs="Calibri"/>
                <w:szCs w:val="24"/>
              </w:rPr>
              <w:t>r</w:t>
            </w:r>
            <w:r w:rsidR="00D61ED2">
              <w:rPr>
                <w:rFonts w:asciiTheme="minorHAnsi" w:hAnsiTheme="minorHAnsi" w:cs="Calibri"/>
                <w:szCs w:val="24"/>
              </w:rPr>
              <w:t xml:space="preserve">dien </w:t>
            </w:r>
            <w:r w:rsidR="005A3452">
              <w:rPr>
                <w:rFonts w:asciiTheme="minorHAnsi" w:hAnsiTheme="minorHAnsi" w:cs="Calibri"/>
                <w:szCs w:val="24"/>
              </w:rPr>
              <w:t>ikke</w:t>
            </w:r>
            <w:r>
              <w:rPr>
                <w:rFonts w:asciiTheme="minorHAnsi" w:hAnsiTheme="minorHAnsi" w:cs="Calibri"/>
                <w:szCs w:val="24"/>
              </w:rPr>
              <w:t xml:space="preserve"> betydning</w:t>
            </w:r>
            <w:r w:rsidR="005A3452">
              <w:rPr>
                <w:rFonts w:asciiTheme="minorHAnsi" w:hAnsiTheme="minorHAnsi" w:cs="Calibri"/>
                <w:szCs w:val="24"/>
              </w:rPr>
              <w:t xml:space="preserve"> i denne fo</w:t>
            </w:r>
            <w:r w:rsidR="005A3452">
              <w:rPr>
                <w:rFonts w:asciiTheme="minorHAnsi" w:hAnsiTheme="minorHAnsi" w:cs="Calibri"/>
                <w:szCs w:val="24"/>
              </w:rPr>
              <w:t>r</w:t>
            </w:r>
            <w:r w:rsidR="005A3452">
              <w:rPr>
                <w:rFonts w:asciiTheme="minorHAnsi" w:hAnsiTheme="minorHAnsi" w:cs="Calibri"/>
                <w:szCs w:val="24"/>
              </w:rPr>
              <w:t>bindelse</w:t>
            </w:r>
            <w:r>
              <w:rPr>
                <w:rFonts w:asciiTheme="minorHAnsi" w:hAnsiTheme="minorHAnsi" w:cs="Calibri"/>
                <w:szCs w:val="24"/>
              </w:rPr>
              <w:t>.</w:t>
            </w:r>
          </w:p>
          <w:p w:rsidR="00712EFA" w:rsidRDefault="00712EFA" w:rsidP="00D619E4">
            <w:pPr>
              <w:spacing w:after="60"/>
              <w:jc w:val="left"/>
              <w:rPr>
                <w:rFonts w:asciiTheme="minorHAnsi" w:hAnsiTheme="minorHAnsi" w:cs="Calibri"/>
                <w:szCs w:val="24"/>
              </w:rPr>
            </w:pPr>
          </w:p>
          <w:p w:rsidR="00D619E4" w:rsidRDefault="00560C3B" w:rsidP="00D619E4">
            <w:pPr>
              <w:spacing w:after="60"/>
              <w:jc w:val="left"/>
              <w:rPr>
                <w:rFonts w:asciiTheme="minorHAnsi" w:hAnsiTheme="minorHAnsi" w:cs="Calibri"/>
                <w:szCs w:val="24"/>
              </w:rPr>
            </w:pPr>
            <w:r>
              <w:rPr>
                <w:rFonts w:asciiTheme="minorHAnsi" w:hAnsiTheme="minorHAnsi" w:cs="Calibri"/>
                <w:szCs w:val="24"/>
              </w:rPr>
              <w:t>Denne beslutning er ikke truffet af SKAT. Den er truffet af reg</w:t>
            </w:r>
            <w:r>
              <w:rPr>
                <w:rFonts w:asciiTheme="minorHAnsi" w:hAnsiTheme="minorHAnsi" w:cs="Calibri"/>
                <w:szCs w:val="24"/>
              </w:rPr>
              <w:t>e</w:t>
            </w:r>
            <w:r>
              <w:rPr>
                <w:rFonts w:asciiTheme="minorHAnsi" w:hAnsiTheme="minorHAnsi" w:cs="Calibri"/>
                <w:szCs w:val="24"/>
              </w:rPr>
              <w:t>ringen, jf. det foreliggende lo</w:t>
            </w:r>
            <w:r>
              <w:rPr>
                <w:rFonts w:asciiTheme="minorHAnsi" w:hAnsiTheme="minorHAnsi" w:cs="Calibri"/>
                <w:szCs w:val="24"/>
              </w:rPr>
              <w:t>v</w:t>
            </w:r>
            <w:r>
              <w:rPr>
                <w:rFonts w:asciiTheme="minorHAnsi" w:hAnsiTheme="minorHAnsi" w:cs="Calibri"/>
                <w:szCs w:val="24"/>
              </w:rPr>
              <w:t>forslag</w:t>
            </w:r>
            <w:r w:rsidR="004B48FE">
              <w:rPr>
                <w:rFonts w:asciiTheme="minorHAnsi" w:hAnsiTheme="minorHAnsi" w:cs="Calibri"/>
                <w:szCs w:val="24"/>
              </w:rPr>
              <w:t>, og er begrundet i, at e</w:t>
            </w:r>
            <w:r w:rsidR="004B48FE">
              <w:rPr>
                <w:rFonts w:asciiTheme="minorHAnsi" w:hAnsiTheme="minorHAnsi" w:cs="Calibri"/>
                <w:szCs w:val="24"/>
              </w:rPr>
              <w:t>k</w:t>
            </w:r>
            <w:r w:rsidR="004B48FE">
              <w:rPr>
                <w:rFonts w:asciiTheme="minorHAnsi" w:hAnsiTheme="minorHAnsi" w:cs="Calibri"/>
                <w:szCs w:val="24"/>
              </w:rPr>
              <w:t xml:space="preserve">spertudvalget </w:t>
            </w:r>
            <w:r w:rsidR="007A03C3">
              <w:rPr>
                <w:rFonts w:asciiTheme="minorHAnsi" w:hAnsiTheme="minorHAnsi" w:cs="Calibri"/>
                <w:szCs w:val="24"/>
              </w:rPr>
              <w:t>-</w:t>
            </w:r>
            <w:r w:rsidR="004B48FE">
              <w:rPr>
                <w:rFonts w:asciiTheme="minorHAnsi" w:hAnsiTheme="minorHAnsi" w:cs="Calibri"/>
                <w:szCs w:val="24"/>
              </w:rPr>
              <w:t xml:space="preserve"> ligesom for eje</w:t>
            </w:r>
            <w:r w:rsidR="004B48FE">
              <w:rPr>
                <w:rFonts w:asciiTheme="minorHAnsi" w:hAnsiTheme="minorHAnsi" w:cs="Calibri"/>
                <w:szCs w:val="24"/>
              </w:rPr>
              <w:t>r</w:t>
            </w:r>
            <w:r w:rsidR="004B48FE">
              <w:rPr>
                <w:rFonts w:asciiTheme="minorHAnsi" w:hAnsiTheme="minorHAnsi" w:cs="Calibri"/>
                <w:szCs w:val="24"/>
              </w:rPr>
              <w:t>boliger - skal have mulighed for at komme med sine anbefalinger, inden en ny vurdering gennemf</w:t>
            </w:r>
            <w:r w:rsidR="004B48FE">
              <w:rPr>
                <w:rFonts w:asciiTheme="minorHAnsi" w:hAnsiTheme="minorHAnsi" w:cs="Calibri"/>
                <w:szCs w:val="24"/>
              </w:rPr>
              <w:t>ø</w:t>
            </w:r>
            <w:r w:rsidR="004B48FE">
              <w:rPr>
                <w:rFonts w:asciiTheme="minorHAnsi" w:hAnsiTheme="minorHAnsi" w:cs="Calibri"/>
                <w:szCs w:val="24"/>
              </w:rPr>
              <w:t>res</w:t>
            </w:r>
            <w:r>
              <w:rPr>
                <w:rFonts w:asciiTheme="minorHAnsi" w:hAnsiTheme="minorHAnsi" w:cs="Calibri"/>
                <w:szCs w:val="24"/>
              </w:rPr>
              <w:t>.</w:t>
            </w:r>
            <w:r w:rsidR="00D619E4">
              <w:rPr>
                <w:rFonts w:asciiTheme="minorHAnsi" w:hAnsiTheme="minorHAnsi" w:cs="Calibri"/>
                <w:szCs w:val="24"/>
              </w:rPr>
              <w:t xml:space="preserve"> </w:t>
            </w:r>
          </w:p>
          <w:p w:rsidR="004719FC" w:rsidRDefault="004719FC" w:rsidP="00D619E4">
            <w:pPr>
              <w:spacing w:after="60"/>
              <w:jc w:val="left"/>
              <w:rPr>
                <w:rFonts w:asciiTheme="minorHAnsi" w:hAnsiTheme="minorHAnsi" w:cs="Calibri"/>
                <w:szCs w:val="24"/>
              </w:rPr>
            </w:pPr>
          </w:p>
          <w:p w:rsidR="00112CA7" w:rsidRDefault="00112CA7" w:rsidP="00112CA7">
            <w:pPr>
              <w:spacing w:after="60"/>
              <w:jc w:val="left"/>
              <w:rPr>
                <w:rFonts w:asciiTheme="minorHAnsi" w:hAnsiTheme="minorHAnsi" w:cs="Calibri"/>
                <w:szCs w:val="24"/>
              </w:rPr>
            </w:pPr>
            <w:r>
              <w:rPr>
                <w:rFonts w:asciiTheme="minorHAnsi" w:hAnsiTheme="minorHAnsi" w:cs="Calibri"/>
                <w:szCs w:val="24"/>
              </w:rPr>
              <w:t>Et alment boligselskab er en pr</w:t>
            </w:r>
            <w:r>
              <w:rPr>
                <w:rFonts w:asciiTheme="minorHAnsi" w:hAnsiTheme="minorHAnsi" w:cs="Calibri"/>
                <w:szCs w:val="24"/>
              </w:rPr>
              <w:t>o</w:t>
            </w:r>
            <w:r>
              <w:rPr>
                <w:rFonts w:asciiTheme="minorHAnsi" w:hAnsiTheme="minorHAnsi" w:cs="Calibri"/>
                <w:szCs w:val="24"/>
              </w:rPr>
              <w:t>fessionel aktør på ejendomsma</w:t>
            </w:r>
            <w:r>
              <w:rPr>
                <w:rFonts w:asciiTheme="minorHAnsi" w:hAnsiTheme="minorHAnsi" w:cs="Calibri"/>
                <w:szCs w:val="24"/>
              </w:rPr>
              <w:t>r</w:t>
            </w:r>
            <w:r>
              <w:rPr>
                <w:rFonts w:asciiTheme="minorHAnsi" w:hAnsiTheme="minorHAnsi" w:cs="Calibri"/>
                <w:szCs w:val="24"/>
              </w:rPr>
              <w:t xml:space="preserve">kedet. Det er en almindelig </w:t>
            </w:r>
            <w:r w:rsidR="007F016B">
              <w:rPr>
                <w:rFonts w:asciiTheme="minorHAnsi" w:hAnsiTheme="minorHAnsi" w:cs="Calibri"/>
                <w:szCs w:val="24"/>
              </w:rPr>
              <w:t xml:space="preserve">privat </w:t>
            </w:r>
            <w:r>
              <w:rPr>
                <w:rFonts w:asciiTheme="minorHAnsi" w:hAnsiTheme="minorHAnsi" w:cs="Calibri"/>
                <w:szCs w:val="24"/>
              </w:rPr>
              <w:t>boligejer ikke. En professionel aktør må formodes at være o</w:t>
            </w:r>
            <w:r>
              <w:rPr>
                <w:rFonts w:asciiTheme="minorHAnsi" w:hAnsiTheme="minorHAnsi" w:cs="Calibri"/>
                <w:szCs w:val="24"/>
              </w:rPr>
              <w:t>p</w:t>
            </w:r>
            <w:r>
              <w:rPr>
                <w:rFonts w:asciiTheme="minorHAnsi" w:hAnsiTheme="minorHAnsi" w:cs="Calibri"/>
                <w:szCs w:val="24"/>
              </w:rPr>
              <w:t xml:space="preserve">mærksom på konsekvenserne af en ejendomsvurdering og derved </w:t>
            </w:r>
            <w:r>
              <w:rPr>
                <w:rFonts w:asciiTheme="minorHAnsi" w:hAnsiTheme="minorHAnsi" w:cs="Calibri"/>
                <w:szCs w:val="24"/>
              </w:rPr>
              <w:lastRenderedPageBreak/>
              <w:t xml:space="preserve">mere tilbøjelig til at klage, hvis man ikke mener, at vurderingerne er rigtige. </w:t>
            </w:r>
            <w:r w:rsidR="00D61ED2">
              <w:rPr>
                <w:rFonts w:asciiTheme="minorHAnsi" w:hAnsiTheme="minorHAnsi" w:cs="Calibri"/>
                <w:szCs w:val="24"/>
              </w:rPr>
              <w:t xml:space="preserve">Der er som ovenfor nævnt ikke grundlag for yderligere nedsættelser af grundværdierne for så vidt angår vurderingerne i 2010. </w:t>
            </w:r>
            <w:r>
              <w:rPr>
                <w:rFonts w:asciiTheme="minorHAnsi" w:hAnsiTheme="minorHAnsi" w:cs="Calibri"/>
                <w:szCs w:val="24"/>
              </w:rPr>
              <w:t>Der henvises i øvrigt til kommentarerne til høringssvaret fra Dansk Ejendomsmæglerfo</w:t>
            </w:r>
            <w:r>
              <w:rPr>
                <w:rFonts w:asciiTheme="minorHAnsi" w:hAnsiTheme="minorHAnsi" w:cs="Calibri"/>
                <w:szCs w:val="24"/>
              </w:rPr>
              <w:t>r</w:t>
            </w:r>
            <w:r>
              <w:rPr>
                <w:rFonts w:asciiTheme="minorHAnsi" w:hAnsiTheme="minorHAnsi" w:cs="Calibri"/>
                <w:szCs w:val="24"/>
              </w:rPr>
              <w:t>ening.</w:t>
            </w:r>
          </w:p>
          <w:p w:rsidR="00983FCC" w:rsidRDefault="00983FCC" w:rsidP="00112CA7">
            <w:pPr>
              <w:spacing w:after="60"/>
              <w:jc w:val="left"/>
              <w:rPr>
                <w:rFonts w:asciiTheme="minorHAnsi" w:hAnsiTheme="minorHAnsi" w:cs="Calibri"/>
                <w:szCs w:val="24"/>
              </w:rPr>
            </w:pPr>
          </w:p>
          <w:p w:rsidR="00983FCC" w:rsidRDefault="00983FCC" w:rsidP="00112CA7">
            <w:pPr>
              <w:spacing w:after="60"/>
              <w:jc w:val="left"/>
              <w:rPr>
                <w:rFonts w:asciiTheme="minorHAnsi" w:hAnsiTheme="minorHAnsi" w:cs="Calibri"/>
                <w:szCs w:val="24"/>
              </w:rPr>
            </w:pPr>
            <w:r>
              <w:rPr>
                <w:rFonts w:asciiTheme="minorHAnsi" w:hAnsiTheme="minorHAnsi" w:cs="Calibri"/>
                <w:szCs w:val="24"/>
              </w:rPr>
              <w:t>Der henvises til kommentarerne til høringssvaret fra Advokatsa</w:t>
            </w:r>
            <w:r>
              <w:rPr>
                <w:rFonts w:asciiTheme="minorHAnsi" w:hAnsiTheme="minorHAnsi" w:cs="Calibri"/>
                <w:szCs w:val="24"/>
              </w:rPr>
              <w:t>m</w:t>
            </w:r>
            <w:r>
              <w:rPr>
                <w:rFonts w:asciiTheme="minorHAnsi" w:hAnsiTheme="minorHAnsi" w:cs="Calibri"/>
                <w:szCs w:val="24"/>
              </w:rPr>
              <w:t>fundet.</w:t>
            </w:r>
          </w:p>
          <w:p w:rsidR="004719FC" w:rsidRDefault="004719FC" w:rsidP="00112CA7">
            <w:pPr>
              <w:spacing w:after="60"/>
              <w:jc w:val="left"/>
              <w:rPr>
                <w:rFonts w:asciiTheme="minorHAnsi" w:hAnsiTheme="minorHAnsi" w:cs="Calibri"/>
                <w:szCs w:val="24"/>
              </w:rPr>
            </w:pPr>
          </w:p>
        </w:tc>
      </w:tr>
      <w:tr w:rsidR="002075C7" w:rsidRPr="0051644C" w:rsidTr="002A2723">
        <w:trPr>
          <w:trHeight w:val="343"/>
        </w:trPr>
        <w:tc>
          <w:tcPr>
            <w:tcW w:w="1701" w:type="dxa"/>
          </w:tcPr>
          <w:p w:rsidR="00D97706" w:rsidRPr="0051644C" w:rsidRDefault="002075C7" w:rsidP="002A2723">
            <w:pPr>
              <w:spacing w:after="60"/>
              <w:jc w:val="left"/>
              <w:rPr>
                <w:rFonts w:asciiTheme="minorHAnsi" w:hAnsiTheme="minorHAnsi" w:cs="Calibri"/>
                <w:b/>
                <w:szCs w:val="24"/>
              </w:rPr>
            </w:pPr>
            <w:r>
              <w:rPr>
                <w:rFonts w:asciiTheme="minorHAnsi" w:hAnsiTheme="minorHAnsi" w:cs="Calibri"/>
                <w:b/>
                <w:szCs w:val="24"/>
              </w:rPr>
              <w:lastRenderedPageBreak/>
              <w:t>Dansk Ejendomsmægle</w:t>
            </w:r>
            <w:r>
              <w:rPr>
                <w:rFonts w:asciiTheme="minorHAnsi" w:hAnsiTheme="minorHAnsi" w:cs="Calibri"/>
                <w:b/>
                <w:szCs w:val="24"/>
              </w:rPr>
              <w:t>r</w:t>
            </w:r>
            <w:r>
              <w:rPr>
                <w:rFonts w:asciiTheme="minorHAnsi" w:hAnsiTheme="minorHAnsi" w:cs="Calibri"/>
                <w:b/>
                <w:szCs w:val="24"/>
              </w:rPr>
              <w:t>forening</w:t>
            </w:r>
          </w:p>
        </w:tc>
        <w:tc>
          <w:tcPr>
            <w:tcW w:w="4030" w:type="dxa"/>
          </w:tcPr>
          <w:p w:rsidR="00D97706" w:rsidRDefault="005E4B37" w:rsidP="0032131A">
            <w:pPr>
              <w:spacing w:after="60"/>
              <w:jc w:val="left"/>
              <w:rPr>
                <w:rFonts w:asciiTheme="minorHAnsi" w:hAnsiTheme="minorHAnsi" w:cs="Calibri"/>
                <w:szCs w:val="24"/>
              </w:rPr>
            </w:pPr>
            <w:r>
              <w:rPr>
                <w:rFonts w:asciiTheme="minorHAnsi" w:hAnsiTheme="minorHAnsi" w:cs="Calibri"/>
                <w:szCs w:val="24"/>
              </w:rPr>
              <w:t xml:space="preserve">For så vidt angår vurderingsloven påpeger </w:t>
            </w:r>
            <w:r w:rsidR="0032131A">
              <w:rPr>
                <w:rFonts w:asciiTheme="minorHAnsi" w:hAnsiTheme="minorHAnsi" w:cs="Calibri"/>
                <w:szCs w:val="24"/>
              </w:rPr>
              <w:t>Dansk Ejendomsmægle</w:t>
            </w:r>
            <w:r w:rsidR="0032131A">
              <w:rPr>
                <w:rFonts w:asciiTheme="minorHAnsi" w:hAnsiTheme="minorHAnsi" w:cs="Calibri"/>
                <w:szCs w:val="24"/>
              </w:rPr>
              <w:t>r</w:t>
            </w:r>
            <w:r w:rsidR="0032131A">
              <w:rPr>
                <w:rFonts w:asciiTheme="minorHAnsi" w:hAnsiTheme="minorHAnsi" w:cs="Calibri"/>
                <w:szCs w:val="24"/>
              </w:rPr>
              <w:t>forening (DE), at reduktionen i vurderingerne på 2,5 pct. kun o</w:t>
            </w:r>
            <w:r w:rsidR="0032131A">
              <w:rPr>
                <w:rFonts w:asciiTheme="minorHAnsi" w:hAnsiTheme="minorHAnsi" w:cs="Calibri"/>
                <w:szCs w:val="24"/>
              </w:rPr>
              <w:t>m</w:t>
            </w:r>
            <w:r w:rsidR="0032131A">
              <w:rPr>
                <w:rFonts w:asciiTheme="minorHAnsi" w:hAnsiTheme="minorHAnsi" w:cs="Calibri"/>
                <w:szCs w:val="24"/>
              </w:rPr>
              <w:t>fatter ejerboliger og ikke erhverv</w:t>
            </w:r>
            <w:r w:rsidR="0032131A">
              <w:rPr>
                <w:rFonts w:asciiTheme="minorHAnsi" w:hAnsiTheme="minorHAnsi" w:cs="Calibri"/>
                <w:szCs w:val="24"/>
              </w:rPr>
              <w:t>s</w:t>
            </w:r>
            <w:r w:rsidR="0032131A">
              <w:rPr>
                <w:rFonts w:asciiTheme="minorHAnsi" w:hAnsiTheme="minorHAnsi" w:cs="Calibri"/>
                <w:szCs w:val="24"/>
              </w:rPr>
              <w:t>ejendomme. Det samme gælder den tilbagebetalingsordning, som er bebudet i regeringens udspil.</w:t>
            </w:r>
            <w:r w:rsidR="009E1F59">
              <w:rPr>
                <w:rFonts w:asciiTheme="minorHAnsi" w:hAnsiTheme="minorHAnsi" w:cs="Calibri"/>
                <w:szCs w:val="24"/>
              </w:rPr>
              <w:t xml:space="preserve"> Herved får ejere af erhvervseje</w:t>
            </w:r>
            <w:r w:rsidR="009E1F59">
              <w:rPr>
                <w:rFonts w:asciiTheme="minorHAnsi" w:hAnsiTheme="minorHAnsi" w:cs="Calibri"/>
                <w:szCs w:val="24"/>
              </w:rPr>
              <w:t>n</w:t>
            </w:r>
            <w:r w:rsidR="009E1F59">
              <w:rPr>
                <w:rFonts w:asciiTheme="minorHAnsi" w:hAnsiTheme="minorHAnsi" w:cs="Calibri"/>
                <w:szCs w:val="24"/>
              </w:rPr>
              <w:t>domme ikke mulighed for en a</w:t>
            </w:r>
            <w:r w:rsidR="009E1F59">
              <w:rPr>
                <w:rFonts w:asciiTheme="minorHAnsi" w:hAnsiTheme="minorHAnsi" w:cs="Calibri"/>
                <w:szCs w:val="24"/>
              </w:rPr>
              <w:t>u</w:t>
            </w:r>
            <w:r w:rsidR="009E1F59">
              <w:rPr>
                <w:rFonts w:asciiTheme="minorHAnsi" w:hAnsiTheme="minorHAnsi" w:cs="Calibri"/>
                <w:szCs w:val="24"/>
              </w:rPr>
              <w:t>tomatisk økonomisk kompensat</w:t>
            </w:r>
            <w:r w:rsidR="009E1F59">
              <w:rPr>
                <w:rFonts w:asciiTheme="minorHAnsi" w:hAnsiTheme="minorHAnsi" w:cs="Calibri"/>
                <w:szCs w:val="24"/>
              </w:rPr>
              <w:t>i</w:t>
            </w:r>
            <w:r w:rsidR="009E1F59">
              <w:rPr>
                <w:rFonts w:asciiTheme="minorHAnsi" w:hAnsiTheme="minorHAnsi" w:cs="Calibri"/>
                <w:szCs w:val="24"/>
              </w:rPr>
              <w:t>on for</w:t>
            </w:r>
            <w:r>
              <w:rPr>
                <w:rFonts w:asciiTheme="minorHAnsi" w:hAnsiTheme="minorHAnsi" w:cs="Calibri"/>
                <w:szCs w:val="24"/>
              </w:rPr>
              <w:t>, at en mulig upræcis vurd</w:t>
            </w:r>
            <w:r>
              <w:rPr>
                <w:rFonts w:asciiTheme="minorHAnsi" w:hAnsiTheme="minorHAnsi" w:cs="Calibri"/>
                <w:szCs w:val="24"/>
              </w:rPr>
              <w:t>e</w:t>
            </w:r>
            <w:r>
              <w:rPr>
                <w:rFonts w:asciiTheme="minorHAnsi" w:hAnsiTheme="minorHAnsi" w:cs="Calibri"/>
                <w:szCs w:val="24"/>
              </w:rPr>
              <w:t>ring kan have ført til for høj bet</w:t>
            </w:r>
            <w:r>
              <w:rPr>
                <w:rFonts w:asciiTheme="minorHAnsi" w:hAnsiTheme="minorHAnsi" w:cs="Calibri"/>
                <w:szCs w:val="24"/>
              </w:rPr>
              <w:t>a</w:t>
            </w:r>
            <w:r>
              <w:rPr>
                <w:rFonts w:asciiTheme="minorHAnsi" w:hAnsiTheme="minorHAnsi" w:cs="Calibri"/>
                <w:szCs w:val="24"/>
              </w:rPr>
              <w:t>ling af grundskyld og dækningsa</w:t>
            </w:r>
            <w:r>
              <w:rPr>
                <w:rFonts w:asciiTheme="minorHAnsi" w:hAnsiTheme="minorHAnsi" w:cs="Calibri"/>
                <w:szCs w:val="24"/>
              </w:rPr>
              <w:t>f</w:t>
            </w:r>
            <w:r>
              <w:rPr>
                <w:rFonts w:asciiTheme="minorHAnsi" w:hAnsiTheme="minorHAnsi" w:cs="Calibri"/>
                <w:szCs w:val="24"/>
              </w:rPr>
              <w:t xml:space="preserve">gift. Det forhold, at suspensionen af § 4-vurderingerne også omfatter erhvervsejendomme, er </w:t>
            </w:r>
            <w:r w:rsidR="00E43D28">
              <w:rPr>
                <w:rFonts w:asciiTheme="minorHAnsi" w:hAnsiTheme="minorHAnsi" w:cs="Calibri"/>
                <w:szCs w:val="24"/>
              </w:rPr>
              <w:t>ifølge</w:t>
            </w:r>
            <w:r>
              <w:rPr>
                <w:rFonts w:asciiTheme="minorHAnsi" w:hAnsiTheme="minorHAnsi" w:cs="Calibri"/>
                <w:szCs w:val="24"/>
              </w:rPr>
              <w:t xml:space="preserve"> DE tegn på, at også vurderinger af erhvervsejendomme er upræcise. DE ønsker således erhvervseje</w:t>
            </w:r>
            <w:r>
              <w:rPr>
                <w:rFonts w:asciiTheme="minorHAnsi" w:hAnsiTheme="minorHAnsi" w:cs="Calibri"/>
                <w:szCs w:val="24"/>
              </w:rPr>
              <w:t>n</w:t>
            </w:r>
            <w:r>
              <w:rPr>
                <w:rFonts w:asciiTheme="minorHAnsi" w:hAnsiTheme="minorHAnsi" w:cs="Calibri"/>
                <w:szCs w:val="24"/>
              </w:rPr>
              <w:t>domme omfattet af såvel redukti</w:t>
            </w:r>
            <w:r>
              <w:rPr>
                <w:rFonts w:asciiTheme="minorHAnsi" w:hAnsiTheme="minorHAnsi" w:cs="Calibri"/>
                <w:szCs w:val="24"/>
              </w:rPr>
              <w:t>o</w:t>
            </w:r>
            <w:r>
              <w:rPr>
                <w:rFonts w:asciiTheme="minorHAnsi" w:hAnsiTheme="minorHAnsi" w:cs="Calibri"/>
                <w:szCs w:val="24"/>
              </w:rPr>
              <w:t>nen på 2,5 pct. som den påtænkte tilbagebetalingsordning.</w:t>
            </w:r>
          </w:p>
          <w:p w:rsidR="000A65D8" w:rsidRDefault="000A65D8" w:rsidP="0032131A">
            <w:pPr>
              <w:spacing w:after="60"/>
              <w:jc w:val="left"/>
              <w:rPr>
                <w:rFonts w:asciiTheme="minorHAnsi" w:hAnsiTheme="minorHAnsi" w:cs="Calibri"/>
                <w:szCs w:val="24"/>
              </w:rPr>
            </w:pPr>
          </w:p>
          <w:p w:rsidR="000A65D8" w:rsidRDefault="000A65D8" w:rsidP="0032131A">
            <w:pPr>
              <w:spacing w:after="60"/>
              <w:jc w:val="left"/>
              <w:rPr>
                <w:rFonts w:asciiTheme="minorHAnsi" w:hAnsiTheme="minorHAnsi" w:cs="Calibri"/>
                <w:szCs w:val="24"/>
              </w:rPr>
            </w:pPr>
          </w:p>
          <w:p w:rsidR="000A65D8" w:rsidRDefault="000A65D8" w:rsidP="0032131A">
            <w:pPr>
              <w:spacing w:after="60"/>
              <w:jc w:val="left"/>
              <w:rPr>
                <w:rFonts w:asciiTheme="minorHAnsi" w:hAnsiTheme="minorHAnsi" w:cs="Calibri"/>
                <w:szCs w:val="24"/>
              </w:rPr>
            </w:pPr>
          </w:p>
          <w:p w:rsidR="000A65D8" w:rsidRDefault="000A65D8" w:rsidP="0032131A">
            <w:pPr>
              <w:spacing w:after="60"/>
              <w:jc w:val="left"/>
              <w:rPr>
                <w:rFonts w:asciiTheme="minorHAnsi" w:hAnsiTheme="minorHAnsi" w:cs="Calibri"/>
                <w:szCs w:val="24"/>
              </w:rPr>
            </w:pPr>
          </w:p>
          <w:p w:rsidR="000A65D8" w:rsidRDefault="000A65D8" w:rsidP="0032131A">
            <w:pPr>
              <w:spacing w:after="60"/>
              <w:jc w:val="left"/>
              <w:rPr>
                <w:rFonts w:asciiTheme="minorHAnsi" w:hAnsiTheme="minorHAnsi" w:cs="Calibri"/>
                <w:szCs w:val="24"/>
              </w:rPr>
            </w:pPr>
          </w:p>
          <w:p w:rsidR="000A65D8" w:rsidRDefault="000A65D8" w:rsidP="0032131A">
            <w:pPr>
              <w:spacing w:after="60"/>
              <w:jc w:val="left"/>
              <w:rPr>
                <w:rFonts w:asciiTheme="minorHAnsi" w:hAnsiTheme="minorHAnsi" w:cs="Calibri"/>
                <w:szCs w:val="24"/>
              </w:rPr>
            </w:pPr>
          </w:p>
          <w:p w:rsidR="000A65D8" w:rsidRDefault="000A65D8" w:rsidP="0032131A">
            <w:pPr>
              <w:spacing w:after="60"/>
              <w:jc w:val="left"/>
              <w:rPr>
                <w:rFonts w:asciiTheme="minorHAnsi" w:hAnsiTheme="minorHAnsi" w:cs="Calibri"/>
                <w:szCs w:val="24"/>
              </w:rPr>
            </w:pPr>
          </w:p>
          <w:p w:rsidR="000A65D8" w:rsidRDefault="000A65D8" w:rsidP="0032131A">
            <w:pPr>
              <w:spacing w:after="60"/>
              <w:jc w:val="left"/>
              <w:rPr>
                <w:rFonts w:asciiTheme="minorHAnsi" w:hAnsiTheme="minorHAnsi" w:cs="Calibri"/>
                <w:szCs w:val="24"/>
              </w:rPr>
            </w:pPr>
          </w:p>
          <w:p w:rsidR="00CC7764" w:rsidRDefault="00CC7764" w:rsidP="0032131A">
            <w:pPr>
              <w:spacing w:after="60"/>
              <w:jc w:val="left"/>
              <w:rPr>
                <w:rFonts w:asciiTheme="minorHAnsi" w:hAnsiTheme="minorHAnsi" w:cs="Calibri"/>
                <w:szCs w:val="24"/>
              </w:rPr>
            </w:pPr>
          </w:p>
          <w:p w:rsidR="00CC7764" w:rsidRDefault="00CC7764" w:rsidP="0032131A">
            <w:pPr>
              <w:spacing w:after="60"/>
              <w:jc w:val="left"/>
              <w:rPr>
                <w:rFonts w:asciiTheme="minorHAnsi" w:hAnsiTheme="minorHAnsi" w:cs="Calibri"/>
                <w:szCs w:val="24"/>
              </w:rPr>
            </w:pPr>
          </w:p>
          <w:p w:rsidR="00CC7764" w:rsidRDefault="00CC7764" w:rsidP="0032131A">
            <w:pPr>
              <w:spacing w:after="60"/>
              <w:jc w:val="left"/>
              <w:rPr>
                <w:rFonts w:asciiTheme="minorHAnsi" w:hAnsiTheme="minorHAnsi" w:cs="Calibri"/>
                <w:szCs w:val="24"/>
              </w:rPr>
            </w:pPr>
          </w:p>
          <w:p w:rsidR="00CC7764" w:rsidRDefault="00CC7764" w:rsidP="0032131A">
            <w:pPr>
              <w:spacing w:after="60"/>
              <w:jc w:val="left"/>
              <w:rPr>
                <w:rFonts w:asciiTheme="minorHAnsi" w:hAnsiTheme="minorHAnsi" w:cs="Calibri"/>
                <w:szCs w:val="24"/>
              </w:rPr>
            </w:pPr>
          </w:p>
          <w:p w:rsidR="00CC7764" w:rsidRDefault="00CC7764" w:rsidP="0032131A">
            <w:pPr>
              <w:spacing w:after="60"/>
              <w:jc w:val="left"/>
              <w:rPr>
                <w:rFonts w:asciiTheme="minorHAnsi" w:hAnsiTheme="minorHAnsi" w:cs="Calibri"/>
                <w:szCs w:val="24"/>
              </w:rPr>
            </w:pPr>
          </w:p>
          <w:p w:rsidR="00CC7764" w:rsidRDefault="00CC7764" w:rsidP="0032131A">
            <w:pPr>
              <w:spacing w:after="60"/>
              <w:jc w:val="left"/>
              <w:rPr>
                <w:rFonts w:asciiTheme="minorHAnsi" w:hAnsiTheme="minorHAnsi" w:cs="Calibri"/>
                <w:szCs w:val="24"/>
              </w:rPr>
            </w:pPr>
          </w:p>
          <w:p w:rsidR="00CC7764" w:rsidRDefault="00CC7764" w:rsidP="0032131A">
            <w:pPr>
              <w:spacing w:after="60"/>
              <w:jc w:val="left"/>
              <w:rPr>
                <w:rFonts w:asciiTheme="minorHAnsi" w:hAnsiTheme="minorHAnsi" w:cs="Calibri"/>
                <w:szCs w:val="24"/>
              </w:rPr>
            </w:pPr>
          </w:p>
          <w:p w:rsidR="00CC7764" w:rsidRDefault="00CC7764" w:rsidP="0032131A">
            <w:pPr>
              <w:spacing w:after="60"/>
              <w:jc w:val="left"/>
              <w:rPr>
                <w:rFonts w:asciiTheme="minorHAnsi" w:hAnsiTheme="minorHAnsi" w:cs="Calibri"/>
                <w:szCs w:val="24"/>
              </w:rPr>
            </w:pPr>
          </w:p>
          <w:p w:rsidR="00016644" w:rsidRDefault="00016644" w:rsidP="0032131A">
            <w:pPr>
              <w:spacing w:after="60"/>
              <w:jc w:val="left"/>
              <w:rPr>
                <w:rFonts w:asciiTheme="minorHAnsi" w:hAnsiTheme="minorHAnsi" w:cs="Calibri"/>
                <w:szCs w:val="24"/>
              </w:rPr>
            </w:pPr>
          </w:p>
          <w:p w:rsidR="00016644" w:rsidRDefault="00016644" w:rsidP="0032131A">
            <w:pPr>
              <w:spacing w:after="60"/>
              <w:jc w:val="left"/>
              <w:rPr>
                <w:rFonts w:asciiTheme="minorHAnsi" w:hAnsiTheme="minorHAnsi" w:cs="Calibri"/>
                <w:szCs w:val="24"/>
              </w:rPr>
            </w:pPr>
          </w:p>
          <w:p w:rsidR="00016644" w:rsidRDefault="00016644" w:rsidP="0032131A">
            <w:pPr>
              <w:spacing w:after="60"/>
              <w:jc w:val="left"/>
              <w:rPr>
                <w:rFonts w:asciiTheme="minorHAnsi" w:hAnsiTheme="minorHAnsi" w:cs="Calibri"/>
                <w:szCs w:val="24"/>
              </w:rPr>
            </w:pPr>
          </w:p>
          <w:p w:rsidR="00016644" w:rsidRDefault="00016644" w:rsidP="0032131A">
            <w:pPr>
              <w:spacing w:after="60"/>
              <w:jc w:val="left"/>
              <w:rPr>
                <w:rFonts w:asciiTheme="minorHAnsi" w:hAnsiTheme="minorHAnsi" w:cs="Calibri"/>
                <w:szCs w:val="24"/>
              </w:rPr>
            </w:pPr>
          </w:p>
          <w:p w:rsidR="000A65D8" w:rsidRDefault="000A65D8" w:rsidP="0032131A">
            <w:pPr>
              <w:spacing w:after="60"/>
              <w:jc w:val="left"/>
              <w:rPr>
                <w:rFonts w:asciiTheme="minorHAnsi" w:hAnsiTheme="minorHAnsi" w:cs="Calibri"/>
                <w:szCs w:val="24"/>
              </w:rPr>
            </w:pPr>
          </w:p>
          <w:p w:rsidR="00E316A9" w:rsidRDefault="00E316A9" w:rsidP="0032131A">
            <w:pPr>
              <w:spacing w:after="60"/>
              <w:jc w:val="left"/>
              <w:rPr>
                <w:rFonts w:asciiTheme="minorHAnsi" w:hAnsiTheme="minorHAnsi" w:cs="Calibri"/>
                <w:szCs w:val="24"/>
              </w:rPr>
            </w:pPr>
          </w:p>
          <w:p w:rsidR="005E4B37" w:rsidRDefault="00046355" w:rsidP="0032131A">
            <w:pPr>
              <w:spacing w:after="60"/>
              <w:jc w:val="left"/>
              <w:rPr>
                <w:rFonts w:asciiTheme="minorHAnsi" w:hAnsiTheme="minorHAnsi" w:cs="Calibri"/>
                <w:szCs w:val="24"/>
              </w:rPr>
            </w:pPr>
            <w:r>
              <w:rPr>
                <w:rFonts w:asciiTheme="minorHAnsi" w:hAnsiTheme="minorHAnsi" w:cs="Calibri"/>
                <w:szCs w:val="24"/>
              </w:rPr>
              <w:t>Hvad tinglysningsafgiften angår, påpeger DE, at ændringen af tin</w:t>
            </w:r>
            <w:r>
              <w:rPr>
                <w:rFonts w:asciiTheme="minorHAnsi" w:hAnsiTheme="minorHAnsi" w:cs="Calibri"/>
                <w:szCs w:val="24"/>
              </w:rPr>
              <w:t>g</w:t>
            </w:r>
            <w:r>
              <w:rPr>
                <w:rFonts w:asciiTheme="minorHAnsi" w:hAnsiTheme="minorHAnsi" w:cs="Calibri"/>
                <w:szCs w:val="24"/>
              </w:rPr>
              <w:t>lysningsafgiftsloven kun vedrører ejerboliger, og at der således også efter den 1. januar 2014 er risiko for, at erhvervsejendomme skal svare tinglysningsafgift af en upr</w:t>
            </w:r>
            <w:r>
              <w:rPr>
                <w:rFonts w:asciiTheme="minorHAnsi" w:hAnsiTheme="minorHAnsi" w:cs="Calibri"/>
                <w:szCs w:val="24"/>
              </w:rPr>
              <w:t>æ</w:t>
            </w:r>
            <w:r>
              <w:rPr>
                <w:rFonts w:asciiTheme="minorHAnsi" w:hAnsiTheme="minorHAnsi" w:cs="Calibri"/>
                <w:szCs w:val="24"/>
              </w:rPr>
              <w:t>cis vurdering. DE påpeger endv</w:t>
            </w:r>
            <w:r>
              <w:rPr>
                <w:rFonts w:asciiTheme="minorHAnsi" w:hAnsiTheme="minorHAnsi" w:cs="Calibri"/>
                <w:szCs w:val="24"/>
              </w:rPr>
              <w:t>i</w:t>
            </w:r>
            <w:r>
              <w:rPr>
                <w:rFonts w:asciiTheme="minorHAnsi" w:hAnsiTheme="minorHAnsi" w:cs="Calibri"/>
                <w:szCs w:val="24"/>
              </w:rPr>
              <w:t>dere, at lovforslaget ikke indeho</w:t>
            </w:r>
            <w:r>
              <w:rPr>
                <w:rFonts w:asciiTheme="minorHAnsi" w:hAnsiTheme="minorHAnsi" w:cs="Calibri"/>
                <w:szCs w:val="24"/>
              </w:rPr>
              <w:t>l</w:t>
            </w:r>
            <w:r>
              <w:rPr>
                <w:rFonts w:asciiTheme="minorHAnsi" w:hAnsiTheme="minorHAnsi" w:cs="Calibri"/>
                <w:szCs w:val="24"/>
              </w:rPr>
              <w:t>der forslag omkring udbetaling af for meget erlagt tinglysningsafgift for ejerboliger, der er baseret på 2011-vurderingen, således som det fremgår af regeringens udspil ”</w:t>
            </w:r>
            <w:r w:rsidRPr="00AF62B4">
              <w:rPr>
                <w:rFonts w:asciiTheme="minorHAnsi" w:hAnsiTheme="minorHAnsi" w:cs="Calibri"/>
                <w:szCs w:val="24"/>
              </w:rPr>
              <w:t>Ti</w:t>
            </w:r>
            <w:r w:rsidRPr="00AF62B4">
              <w:rPr>
                <w:rFonts w:asciiTheme="minorHAnsi" w:hAnsiTheme="minorHAnsi" w:cs="Calibri"/>
                <w:szCs w:val="24"/>
              </w:rPr>
              <w:t>l</w:t>
            </w:r>
            <w:r w:rsidRPr="00AF62B4">
              <w:rPr>
                <w:rFonts w:asciiTheme="minorHAnsi" w:hAnsiTheme="minorHAnsi" w:cs="Calibri"/>
                <w:szCs w:val="24"/>
              </w:rPr>
              <w:t>lid til ejendomsvurderingerne</w:t>
            </w:r>
            <w:r>
              <w:rPr>
                <w:rFonts w:asciiTheme="minorHAnsi" w:hAnsiTheme="minorHAnsi" w:cs="Calibri"/>
                <w:szCs w:val="24"/>
              </w:rPr>
              <w:t>”. DE henstiller til, at det lovforslag, som regeringen forventer at fre</w:t>
            </w:r>
            <w:r>
              <w:rPr>
                <w:rFonts w:asciiTheme="minorHAnsi" w:hAnsiTheme="minorHAnsi" w:cs="Calibri"/>
                <w:szCs w:val="24"/>
              </w:rPr>
              <w:t>m</w:t>
            </w:r>
            <w:r>
              <w:rPr>
                <w:rFonts w:asciiTheme="minorHAnsi" w:hAnsiTheme="minorHAnsi" w:cs="Calibri"/>
                <w:szCs w:val="24"/>
              </w:rPr>
              <w:t>sætte i efteråret 2014, også ind</w:t>
            </w:r>
            <w:r>
              <w:rPr>
                <w:rFonts w:asciiTheme="minorHAnsi" w:hAnsiTheme="minorHAnsi" w:cs="Calibri"/>
                <w:szCs w:val="24"/>
              </w:rPr>
              <w:t>e</w:t>
            </w:r>
            <w:r>
              <w:rPr>
                <w:rFonts w:asciiTheme="minorHAnsi" w:hAnsiTheme="minorHAnsi" w:cs="Calibri"/>
                <w:szCs w:val="24"/>
              </w:rPr>
              <w:t>holder en udbetalingsordning om tilbagesøgning af for meget erlagt tinglysningsafgift både for ejerb</w:t>
            </w:r>
            <w:r>
              <w:rPr>
                <w:rFonts w:asciiTheme="minorHAnsi" w:hAnsiTheme="minorHAnsi" w:cs="Calibri"/>
                <w:szCs w:val="24"/>
              </w:rPr>
              <w:t>o</w:t>
            </w:r>
            <w:r>
              <w:rPr>
                <w:rFonts w:asciiTheme="minorHAnsi" w:hAnsiTheme="minorHAnsi" w:cs="Calibri"/>
                <w:szCs w:val="24"/>
              </w:rPr>
              <w:t xml:space="preserve">liger og erhvervsejendomme. </w:t>
            </w:r>
          </w:p>
          <w:p w:rsidR="005E4B37" w:rsidRDefault="005E4B37" w:rsidP="0032131A">
            <w:pPr>
              <w:spacing w:after="60"/>
              <w:jc w:val="left"/>
              <w:rPr>
                <w:rFonts w:asciiTheme="minorHAnsi" w:hAnsiTheme="minorHAnsi" w:cs="Calibri"/>
                <w:szCs w:val="24"/>
              </w:rPr>
            </w:pPr>
          </w:p>
          <w:p w:rsidR="005E4B37" w:rsidRDefault="005E4B37" w:rsidP="00BA1DDE">
            <w:pPr>
              <w:spacing w:after="60"/>
              <w:jc w:val="left"/>
              <w:rPr>
                <w:rFonts w:asciiTheme="minorHAnsi" w:hAnsiTheme="minorHAnsi" w:cs="Calibri"/>
                <w:szCs w:val="24"/>
              </w:rPr>
            </w:pPr>
            <w:r>
              <w:rPr>
                <w:rFonts w:asciiTheme="minorHAnsi" w:hAnsiTheme="minorHAnsi" w:cs="Calibri"/>
                <w:szCs w:val="24"/>
              </w:rPr>
              <w:t xml:space="preserve">Endelig </w:t>
            </w:r>
            <w:r w:rsidR="00AF286D">
              <w:rPr>
                <w:rFonts w:asciiTheme="minorHAnsi" w:hAnsiTheme="minorHAnsi" w:cs="Calibri"/>
                <w:szCs w:val="24"/>
              </w:rPr>
              <w:t>kommenterer DE den bebudede ændring af reglerne om klagesagsbehandling, hvor fo</w:t>
            </w:r>
            <w:r w:rsidR="00AF286D">
              <w:rPr>
                <w:rFonts w:asciiTheme="minorHAnsi" w:hAnsiTheme="minorHAnsi" w:cs="Calibri"/>
                <w:szCs w:val="24"/>
              </w:rPr>
              <w:t>r</w:t>
            </w:r>
            <w:r w:rsidR="00AF286D">
              <w:rPr>
                <w:rFonts w:asciiTheme="minorHAnsi" w:hAnsiTheme="minorHAnsi" w:cs="Calibri"/>
                <w:szCs w:val="24"/>
              </w:rPr>
              <w:t>eningen ud fra retssikkerhedsmæ</w:t>
            </w:r>
            <w:r w:rsidR="00AF286D">
              <w:rPr>
                <w:rFonts w:asciiTheme="minorHAnsi" w:hAnsiTheme="minorHAnsi" w:cs="Calibri"/>
                <w:szCs w:val="24"/>
              </w:rPr>
              <w:t>s</w:t>
            </w:r>
            <w:r w:rsidR="00AF286D">
              <w:rPr>
                <w:rFonts w:asciiTheme="minorHAnsi" w:hAnsiTheme="minorHAnsi" w:cs="Calibri"/>
                <w:szCs w:val="24"/>
              </w:rPr>
              <w:t>sige be</w:t>
            </w:r>
            <w:r w:rsidR="000A65D8">
              <w:rPr>
                <w:rFonts w:asciiTheme="minorHAnsi" w:hAnsiTheme="minorHAnsi" w:cs="Calibri"/>
                <w:szCs w:val="24"/>
              </w:rPr>
              <w:t xml:space="preserve">tragtninger stiller sig </w:t>
            </w:r>
            <w:r w:rsidR="000B196E">
              <w:rPr>
                <w:rFonts w:asciiTheme="minorHAnsi" w:hAnsiTheme="minorHAnsi" w:cs="Calibri"/>
                <w:szCs w:val="24"/>
              </w:rPr>
              <w:t xml:space="preserve">meget </w:t>
            </w:r>
            <w:r w:rsidR="000A65D8">
              <w:rPr>
                <w:rFonts w:asciiTheme="minorHAnsi" w:hAnsiTheme="minorHAnsi" w:cs="Calibri"/>
                <w:szCs w:val="24"/>
              </w:rPr>
              <w:t>kritisk</w:t>
            </w:r>
            <w:r w:rsidR="00BA1DDE">
              <w:rPr>
                <w:rFonts w:asciiTheme="minorHAnsi" w:hAnsiTheme="minorHAnsi" w:cs="Calibri"/>
                <w:szCs w:val="24"/>
              </w:rPr>
              <w:t>.</w:t>
            </w:r>
          </w:p>
          <w:p w:rsidR="00BA1DDE" w:rsidRPr="0051644C" w:rsidRDefault="00BA1DDE" w:rsidP="00BA1DDE">
            <w:pPr>
              <w:spacing w:after="60"/>
              <w:jc w:val="left"/>
              <w:rPr>
                <w:rFonts w:asciiTheme="minorHAnsi" w:hAnsiTheme="minorHAnsi" w:cs="Calibri"/>
                <w:szCs w:val="24"/>
              </w:rPr>
            </w:pPr>
          </w:p>
        </w:tc>
        <w:tc>
          <w:tcPr>
            <w:tcW w:w="4030" w:type="dxa"/>
          </w:tcPr>
          <w:p w:rsidR="00D97706" w:rsidRDefault="000A65D8" w:rsidP="000A65D8">
            <w:pPr>
              <w:spacing w:after="60"/>
              <w:jc w:val="left"/>
              <w:rPr>
                <w:rFonts w:asciiTheme="minorHAnsi" w:hAnsiTheme="minorHAnsi" w:cs="Calibri"/>
                <w:szCs w:val="24"/>
              </w:rPr>
            </w:pPr>
            <w:r>
              <w:rPr>
                <w:rFonts w:asciiTheme="minorHAnsi" w:hAnsiTheme="minorHAnsi" w:cs="Calibri"/>
                <w:szCs w:val="24"/>
              </w:rPr>
              <w:lastRenderedPageBreak/>
              <w:t xml:space="preserve">Erhvervsejendomme dækker i vurderingsmæssig henseende over </w:t>
            </w:r>
            <w:r w:rsidR="00C8261B">
              <w:rPr>
                <w:rFonts w:asciiTheme="minorHAnsi" w:hAnsiTheme="minorHAnsi" w:cs="Calibri"/>
                <w:szCs w:val="24"/>
              </w:rPr>
              <w:t>en meget bred vifte af ejendo</w:t>
            </w:r>
            <w:r w:rsidR="00C8261B">
              <w:rPr>
                <w:rFonts w:asciiTheme="minorHAnsi" w:hAnsiTheme="minorHAnsi" w:cs="Calibri"/>
                <w:szCs w:val="24"/>
              </w:rPr>
              <w:t>m</w:t>
            </w:r>
            <w:r w:rsidR="00C8261B">
              <w:rPr>
                <w:rFonts w:asciiTheme="minorHAnsi" w:hAnsiTheme="minorHAnsi" w:cs="Calibri"/>
                <w:szCs w:val="24"/>
              </w:rPr>
              <w:t>me</w:t>
            </w:r>
            <w:r>
              <w:rPr>
                <w:rFonts w:asciiTheme="minorHAnsi" w:hAnsiTheme="minorHAnsi" w:cs="Calibri"/>
                <w:szCs w:val="24"/>
              </w:rPr>
              <w:t>. Der er tale om alt fra små butikker over landbrugseje</w:t>
            </w:r>
            <w:r>
              <w:rPr>
                <w:rFonts w:asciiTheme="minorHAnsi" w:hAnsiTheme="minorHAnsi" w:cs="Calibri"/>
                <w:szCs w:val="24"/>
              </w:rPr>
              <w:t>n</w:t>
            </w:r>
            <w:r>
              <w:rPr>
                <w:rFonts w:asciiTheme="minorHAnsi" w:hAnsiTheme="minorHAnsi" w:cs="Calibri"/>
                <w:szCs w:val="24"/>
              </w:rPr>
              <w:t>domme til beboelsesejendomme, kontorejendomme og store ind</w:t>
            </w:r>
            <w:r>
              <w:rPr>
                <w:rFonts w:asciiTheme="minorHAnsi" w:hAnsiTheme="minorHAnsi" w:cs="Calibri"/>
                <w:szCs w:val="24"/>
              </w:rPr>
              <w:t>u</w:t>
            </w:r>
            <w:r>
              <w:rPr>
                <w:rFonts w:asciiTheme="minorHAnsi" w:hAnsiTheme="minorHAnsi" w:cs="Calibri"/>
                <w:szCs w:val="24"/>
              </w:rPr>
              <w:t xml:space="preserve">strianlæg. </w:t>
            </w:r>
          </w:p>
          <w:p w:rsidR="000A65D8" w:rsidRDefault="000A65D8" w:rsidP="000A65D8">
            <w:pPr>
              <w:spacing w:after="60"/>
              <w:jc w:val="left"/>
              <w:rPr>
                <w:rFonts w:asciiTheme="minorHAnsi" w:hAnsiTheme="minorHAnsi" w:cs="Calibri"/>
                <w:szCs w:val="24"/>
              </w:rPr>
            </w:pPr>
          </w:p>
          <w:p w:rsidR="000A65D8" w:rsidRDefault="00C8261B" w:rsidP="000A65D8">
            <w:pPr>
              <w:spacing w:after="60"/>
              <w:jc w:val="left"/>
              <w:rPr>
                <w:rFonts w:asciiTheme="minorHAnsi" w:hAnsiTheme="minorHAnsi" w:cs="Calibri"/>
                <w:szCs w:val="24"/>
              </w:rPr>
            </w:pPr>
            <w:r>
              <w:rPr>
                <w:rFonts w:asciiTheme="minorHAnsi" w:hAnsiTheme="minorHAnsi" w:cs="Calibri"/>
                <w:szCs w:val="24"/>
              </w:rPr>
              <w:t>E</w:t>
            </w:r>
            <w:r w:rsidR="000A65D8">
              <w:rPr>
                <w:rFonts w:asciiTheme="minorHAnsi" w:hAnsiTheme="minorHAnsi" w:cs="Calibri"/>
                <w:szCs w:val="24"/>
              </w:rPr>
              <w:t xml:space="preserve">jerboliger </w:t>
            </w:r>
            <w:r>
              <w:rPr>
                <w:rFonts w:asciiTheme="minorHAnsi" w:hAnsiTheme="minorHAnsi" w:cs="Calibri"/>
                <w:szCs w:val="24"/>
              </w:rPr>
              <w:t xml:space="preserve">er </w:t>
            </w:r>
            <w:r w:rsidR="000A65D8">
              <w:rPr>
                <w:rFonts w:asciiTheme="minorHAnsi" w:hAnsiTheme="minorHAnsi" w:cs="Calibri"/>
                <w:szCs w:val="24"/>
              </w:rPr>
              <w:t>omfattet af de s</w:t>
            </w:r>
            <w:r w:rsidR="000A65D8">
              <w:rPr>
                <w:rFonts w:asciiTheme="minorHAnsi" w:hAnsiTheme="minorHAnsi" w:cs="Calibri"/>
                <w:szCs w:val="24"/>
              </w:rPr>
              <w:t>å</w:t>
            </w:r>
            <w:r w:rsidR="000A65D8">
              <w:rPr>
                <w:rFonts w:asciiTheme="minorHAnsi" w:hAnsiTheme="minorHAnsi" w:cs="Calibri"/>
                <w:szCs w:val="24"/>
              </w:rPr>
              <w:t>kaldte forslagsmodeller, hvor der maskinelt beregnes et forslag til en vurdering ud fra en række ti</w:t>
            </w:r>
            <w:r w:rsidR="000A65D8">
              <w:rPr>
                <w:rFonts w:asciiTheme="minorHAnsi" w:hAnsiTheme="minorHAnsi" w:cs="Calibri"/>
                <w:szCs w:val="24"/>
              </w:rPr>
              <w:t>l</w:t>
            </w:r>
            <w:r w:rsidR="000A65D8">
              <w:rPr>
                <w:rFonts w:asciiTheme="minorHAnsi" w:hAnsiTheme="minorHAnsi" w:cs="Calibri"/>
                <w:szCs w:val="24"/>
              </w:rPr>
              <w:t>gængelige oplysninger om salg</w:t>
            </w:r>
            <w:r w:rsidR="000A65D8">
              <w:rPr>
                <w:rFonts w:asciiTheme="minorHAnsi" w:hAnsiTheme="minorHAnsi" w:cs="Calibri"/>
                <w:szCs w:val="24"/>
              </w:rPr>
              <w:t>s</w:t>
            </w:r>
            <w:r w:rsidR="000A65D8">
              <w:rPr>
                <w:rFonts w:asciiTheme="minorHAnsi" w:hAnsiTheme="minorHAnsi" w:cs="Calibri"/>
                <w:szCs w:val="24"/>
              </w:rPr>
              <w:t>priser m.v. Noget tilsvarende fi</w:t>
            </w:r>
            <w:r w:rsidR="000A65D8">
              <w:rPr>
                <w:rFonts w:asciiTheme="minorHAnsi" w:hAnsiTheme="minorHAnsi" w:cs="Calibri"/>
                <w:szCs w:val="24"/>
              </w:rPr>
              <w:t>n</w:t>
            </w:r>
            <w:r w:rsidR="000A65D8">
              <w:rPr>
                <w:rFonts w:asciiTheme="minorHAnsi" w:hAnsiTheme="minorHAnsi" w:cs="Calibri"/>
                <w:szCs w:val="24"/>
              </w:rPr>
              <w:t>des ikke for erhvervsejendomme. Dertil er der tale om en alt for differentieret gruppe.</w:t>
            </w:r>
          </w:p>
          <w:p w:rsidR="000A65D8" w:rsidRDefault="000A65D8" w:rsidP="000A65D8">
            <w:pPr>
              <w:spacing w:after="60"/>
              <w:jc w:val="left"/>
              <w:rPr>
                <w:rFonts w:asciiTheme="minorHAnsi" w:hAnsiTheme="minorHAnsi" w:cs="Calibri"/>
                <w:szCs w:val="24"/>
              </w:rPr>
            </w:pPr>
          </w:p>
          <w:p w:rsidR="00E316A9" w:rsidRDefault="000A65D8" w:rsidP="000A65D8">
            <w:pPr>
              <w:spacing w:after="60"/>
              <w:jc w:val="left"/>
              <w:rPr>
                <w:rFonts w:asciiTheme="minorHAnsi" w:hAnsiTheme="minorHAnsi" w:cs="Calibri"/>
                <w:szCs w:val="24"/>
              </w:rPr>
            </w:pPr>
            <w:r>
              <w:rPr>
                <w:rFonts w:asciiTheme="minorHAnsi" w:hAnsiTheme="minorHAnsi" w:cs="Calibri"/>
                <w:szCs w:val="24"/>
              </w:rPr>
              <w:t>Dette indebærer, at vurderingen af en erhvervsejendom alt andet lige vil være mere individuelt b</w:t>
            </w:r>
            <w:r>
              <w:rPr>
                <w:rFonts w:asciiTheme="minorHAnsi" w:hAnsiTheme="minorHAnsi" w:cs="Calibri"/>
                <w:szCs w:val="24"/>
              </w:rPr>
              <w:t>a</w:t>
            </w:r>
            <w:r>
              <w:rPr>
                <w:rFonts w:asciiTheme="minorHAnsi" w:hAnsiTheme="minorHAnsi" w:cs="Calibri"/>
                <w:szCs w:val="24"/>
              </w:rPr>
              <w:t>seret end vurderingen af en eje</w:t>
            </w:r>
            <w:r>
              <w:rPr>
                <w:rFonts w:asciiTheme="minorHAnsi" w:hAnsiTheme="minorHAnsi" w:cs="Calibri"/>
                <w:szCs w:val="24"/>
              </w:rPr>
              <w:t>r</w:t>
            </w:r>
            <w:r>
              <w:rPr>
                <w:rFonts w:asciiTheme="minorHAnsi" w:hAnsiTheme="minorHAnsi" w:cs="Calibri"/>
                <w:szCs w:val="24"/>
              </w:rPr>
              <w:t>bolig, der som nævnt er en ”m</w:t>
            </w:r>
            <w:r>
              <w:rPr>
                <w:rFonts w:asciiTheme="minorHAnsi" w:hAnsiTheme="minorHAnsi" w:cs="Calibri"/>
                <w:szCs w:val="24"/>
              </w:rPr>
              <w:t>a</w:t>
            </w:r>
            <w:r>
              <w:rPr>
                <w:rFonts w:asciiTheme="minorHAnsi" w:hAnsiTheme="minorHAnsi" w:cs="Calibri"/>
                <w:szCs w:val="24"/>
              </w:rPr>
              <w:t xml:space="preserve">skinvurdering”. Hermed vil </w:t>
            </w:r>
            <w:r w:rsidR="00C8261B">
              <w:rPr>
                <w:rFonts w:asciiTheme="minorHAnsi" w:hAnsiTheme="minorHAnsi" w:cs="Calibri"/>
                <w:szCs w:val="24"/>
              </w:rPr>
              <w:t>vu</w:t>
            </w:r>
            <w:r w:rsidR="00C8261B">
              <w:rPr>
                <w:rFonts w:asciiTheme="minorHAnsi" w:hAnsiTheme="minorHAnsi" w:cs="Calibri"/>
                <w:szCs w:val="24"/>
              </w:rPr>
              <w:t>r</w:t>
            </w:r>
            <w:r w:rsidR="00C8261B">
              <w:rPr>
                <w:rFonts w:asciiTheme="minorHAnsi" w:hAnsiTheme="minorHAnsi" w:cs="Calibri"/>
                <w:szCs w:val="24"/>
              </w:rPr>
              <w:t>deringen</w:t>
            </w:r>
            <w:r>
              <w:rPr>
                <w:rFonts w:asciiTheme="minorHAnsi" w:hAnsiTheme="minorHAnsi" w:cs="Calibri"/>
                <w:szCs w:val="24"/>
              </w:rPr>
              <w:t xml:space="preserve"> også alt andet lige være min</w:t>
            </w:r>
            <w:r w:rsidR="00C8261B">
              <w:rPr>
                <w:rFonts w:asciiTheme="minorHAnsi" w:hAnsiTheme="minorHAnsi" w:cs="Calibri"/>
                <w:szCs w:val="24"/>
              </w:rPr>
              <w:t>dre usikker end vurderingen af en ejerbolig. Dertil kommer, at professionelle aktører i højere grad end boligejere må formodes at være opmærksomme på kons</w:t>
            </w:r>
            <w:r w:rsidR="00C8261B">
              <w:rPr>
                <w:rFonts w:asciiTheme="minorHAnsi" w:hAnsiTheme="minorHAnsi" w:cs="Calibri"/>
                <w:szCs w:val="24"/>
              </w:rPr>
              <w:t>e</w:t>
            </w:r>
            <w:r w:rsidR="00C8261B">
              <w:rPr>
                <w:rFonts w:asciiTheme="minorHAnsi" w:hAnsiTheme="minorHAnsi" w:cs="Calibri"/>
                <w:szCs w:val="24"/>
              </w:rPr>
              <w:t>kvenserne af en ejendomsvurd</w:t>
            </w:r>
            <w:r w:rsidR="00C8261B">
              <w:rPr>
                <w:rFonts w:asciiTheme="minorHAnsi" w:hAnsiTheme="minorHAnsi" w:cs="Calibri"/>
                <w:szCs w:val="24"/>
              </w:rPr>
              <w:t>e</w:t>
            </w:r>
            <w:r w:rsidR="00C8261B">
              <w:rPr>
                <w:rFonts w:asciiTheme="minorHAnsi" w:hAnsiTheme="minorHAnsi" w:cs="Calibri"/>
                <w:szCs w:val="24"/>
              </w:rPr>
              <w:t>ring og derved</w:t>
            </w:r>
            <w:r w:rsidR="00CC7764">
              <w:rPr>
                <w:rFonts w:asciiTheme="minorHAnsi" w:hAnsiTheme="minorHAnsi" w:cs="Calibri"/>
                <w:szCs w:val="24"/>
              </w:rPr>
              <w:t xml:space="preserve"> vil være mere ti</w:t>
            </w:r>
            <w:r w:rsidR="00CC7764">
              <w:rPr>
                <w:rFonts w:asciiTheme="minorHAnsi" w:hAnsiTheme="minorHAnsi" w:cs="Calibri"/>
                <w:szCs w:val="24"/>
              </w:rPr>
              <w:t>l</w:t>
            </w:r>
            <w:r w:rsidR="00CC7764">
              <w:rPr>
                <w:rFonts w:asciiTheme="minorHAnsi" w:hAnsiTheme="minorHAnsi" w:cs="Calibri"/>
                <w:szCs w:val="24"/>
              </w:rPr>
              <w:t>bøjelige til at klage, hvis man ikke mene</w:t>
            </w:r>
            <w:r w:rsidR="00016644">
              <w:rPr>
                <w:rFonts w:asciiTheme="minorHAnsi" w:hAnsiTheme="minorHAnsi" w:cs="Calibri"/>
                <w:szCs w:val="24"/>
              </w:rPr>
              <w:t xml:space="preserve">r, at vurderingerne er rigtige. </w:t>
            </w:r>
          </w:p>
          <w:p w:rsidR="00E316A9" w:rsidRDefault="00E316A9" w:rsidP="000A65D8">
            <w:pPr>
              <w:spacing w:after="60"/>
              <w:jc w:val="left"/>
              <w:rPr>
                <w:rFonts w:asciiTheme="minorHAnsi" w:hAnsiTheme="minorHAnsi" w:cs="Calibri"/>
                <w:szCs w:val="24"/>
              </w:rPr>
            </w:pPr>
          </w:p>
          <w:p w:rsidR="00E43D28" w:rsidRDefault="00E43D28" w:rsidP="00E43D28">
            <w:pPr>
              <w:spacing w:after="60"/>
              <w:jc w:val="left"/>
              <w:rPr>
                <w:rFonts w:asciiTheme="minorHAnsi" w:hAnsiTheme="minorHAnsi" w:cs="Calibri"/>
                <w:szCs w:val="24"/>
              </w:rPr>
            </w:pPr>
            <w:r>
              <w:rPr>
                <w:rFonts w:asciiTheme="minorHAnsi" w:hAnsiTheme="minorHAnsi" w:cs="Calibri"/>
                <w:szCs w:val="24"/>
              </w:rPr>
              <w:t>SKAT har anvendt et sædvanligt forsigtighedsprincip ved vurd</w:t>
            </w:r>
            <w:r>
              <w:rPr>
                <w:rFonts w:asciiTheme="minorHAnsi" w:hAnsiTheme="minorHAnsi" w:cs="Calibri"/>
                <w:szCs w:val="24"/>
              </w:rPr>
              <w:t>e</w:t>
            </w:r>
            <w:r>
              <w:rPr>
                <w:rFonts w:asciiTheme="minorHAnsi" w:hAnsiTheme="minorHAnsi" w:cs="Calibri"/>
                <w:szCs w:val="24"/>
              </w:rPr>
              <w:t xml:space="preserve">ringen i 2010. </w:t>
            </w:r>
            <w:r w:rsidR="00CD2995">
              <w:rPr>
                <w:rFonts w:asciiTheme="minorHAnsi" w:hAnsiTheme="minorHAnsi" w:cs="Calibri"/>
                <w:szCs w:val="24"/>
              </w:rPr>
              <w:t>Der henvises til kommentarerne til høringssvaret fra BL Danske Almene Boliger.</w:t>
            </w:r>
          </w:p>
          <w:p w:rsidR="00E43D28" w:rsidRDefault="00E43D28" w:rsidP="000A65D8">
            <w:pPr>
              <w:spacing w:after="60"/>
              <w:jc w:val="left"/>
              <w:rPr>
                <w:rFonts w:asciiTheme="minorHAnsi" w:hAnsiTheme="minorHAnsi" w:cs="Calibri"/>
                <w:szCs w:val="24"/>
              </w:rPr>
            </w:pPr>
          </w:p>
          <w:p w:rsidR="00016644" w:rsidRDefault="00016644" w:rsidP="000A65D8">
            <w:pPr>
              <w:spacing w:after="60"/>
              <w:jc w:val="left"/>
              <w:rPr>
                <w:rFonts w:asciiTheme="minorHAnsi" w:hAnsiTheme="minorHAnsi" w:cs="Calibri"/>
                <w:szCs w:val="24"/>
              </w:rPr>
            </w:pPr>
            <w:r>
              <w:rPr>
                <w:rFonts w:asciiTheme="minorHAnsi" w:hAnsiTheme="minorHAnsi" w:cs="Calibri"/>
                <w:szCs w:val="24"/>
              </w:rPr>
              <w:t>Regeringen finder samlet set ikke grundlag for generelt at nedsætte vurderingerne af erhvervseje</w:t>
            </w:r>
            <w:r>
              <w:rPr>
                <w:rFonts w:asciiTheme="minorHAnsi" w:hAnsiTheme="minorHAnsi" w:cs="Calibri"/>
                <w:szCs w:val="24"/>
              </w:rPr>
              <w:t>n</w:t>
            </w:r>
            <w:r>
              <w:rPr>
                <w:rFonts w:asciiTheme="minorHAnsi" w:hAnsiTheme="minorHAnsi" w:cs="Calibri"/>
                <w:szCs w:val="24"/>
              </w:rPr>
              <w:t>domme med 2,5 pct.</w:t>
            </w:r>
          </w:p>
          <w:p w:rsidR="00016644" w:rsidRDefault="00016644" w:rsidP="000A65D8">
            <w:pPr>
              <w:spacing w:after="60"/>
              <w:jc w:val="left"/>
              <w:rPr>
                <w:rFonts w:asciiTheme="minorHAnsi" w:hAnsiTheme="minorHAnsi" w:cs="Calibri"/>
                <w:szCs w:val="24"/>
              </w:rPr>
            </w:pPr>
          </w:p>
          <w:p w:rsidR="00016644" w:rsidRDefault="00046355" w:rsidP="000A65D8">
            <w:pPr>
              <w:spacing w:after="60"/>
              <w:jc w:val="left"/>
              <w:rPr>
                <w:rFonts w:asciiTheme="minorHAnsi" w:hAnsiTheme="minorHAnsi" w:cs="Calibri"/>
                <w:szCs w:val="24"/>
              </w:rPr>
            </w:pPr>
            <w:r>
              <w:rPr>
                <w:rFonts w:asciiTheme="minorHAnsi" w:hAnsiTheme="minorHAnsi" w:cs="Calibri"/>
                <w:szCs w:val="24"/>
              </w:rPr>
              <w:t>Som det fremgår af lovforslagets bemærkninger, fremlægges der med dette forslag den lovgivning, som det er nødvendigt at ge</w:t>
            </w:r>
            <w:r>
              <w:rPr>
                <w:rFonts w:asciiTheme="minorHAnsi" w:hAnsiTheme="minorHAnsi" w:cs="Calibri"/>
                <w:szCs w:val="24"/>
              </w:rPr>
              <w:t>n</w:t>
            </w:r>
            <w:r>
              <w:rPr>
                <w:rFonts w:asciiTheme="minorHAnsi" w:hAnsiTheme="minorHAnsi" w:cs="Calibri"/>
                <w:szCs w:val="24"/>
              </w:rPr>
              <w:t>nemføre inden årsskiftet i forhold til regeringens udspil ”Tillid til ejendomsvurderingerne”. I udspi</w:t>
            </w:r>
            <w:r>
              <w:rPr>
                <w:rFonts w:asciiTheme="minorHAnsi" w:hAnsiTheme="minorHAnsi" w:cs="Calibri"/>
                <w:szCs w:val="24"/>
              </w:rPr>
              <w:t>l</w:t>
            </w:r>
            <w:r>
              <w:rPr>
                <w:rFonts w:asciiTheme="minorHAnsi" w:hAnsiTheme="minorHAnsi" w:cs="Calibri"/>
                <w:szCs w:val="24"/>
              </w:rPr>
              <w:t>let foreslås, at tinglysningsafgiften i forbindelse med handel med ejerboliger som hovedregel fre</w:t>
            </w:r>
            <w:r>
              <w:rPr>
                <w:rFonts w:asciiTheme="minorHAnsi" w:hAnsiTheme="minorHAnsi" w:cs="Calibri"/>
                <w:szCs w:val="24"/>
              </w:rPr>
              <w:t>m</w:t>
            </w:r>
            <w:r>
              <w:rPr>
                <w:rFonts w:asciiTheme="minorHAnsi" w:hAnsiTheme="minorHAnsi" w:cs="Calibri"/>
                <w:szCs w:val="24"/>
              </w:rPr>
              <w:t>over skal beregnes på baggrund af handelsprisen. Det er endvidere regeringens hensigt i efteråret 2014 at fremsætte lovforslag om de resterende dele af regeringens udspil.</w:t>
            </w:r>
          </w:p>
          <w:p w:rsidR="00016644" w:rsidRDefault="00016644" w:rsidP="000A65D8">
            <w:pPr>
              <w:spacing w:after="60"/>
              <w:jc w:val="left"/>
              <w:rPr>
                <w:rFonts w:asciiTheme="minorHAnsi" w:hAnsiTheme="minorHAnsi" w:cs="Calibri"/>
                <w:szCs w:val="24"/>
              </w:rPr>
            </w:pPr>
          </w:p>
          <w:p w:rsidR="00016644" w:rsidRDefault="00016644" w:rsidP="000A65D8">
            <w:pPr>
              <w:spacing w:after="60"/>
              <w:jc w:val="left"/>
              <w:rPr>
                <w:rFonts w:asciiTheme="minorHAnsi" w:hAnsiTheme="minorHAnsi" w:cs="Calibri"/>
                <w:szCs w:val="24"/>
              </w:rPr>
            </w:pPr>
          </w:p>
          <w:p w:rsidR="00016644" w:rsidRDefault="00016644" w:rsidP="000A65D8">
            <w:pPr>
              <w:spacing w:after="60"/>
              <w:jc w:val="left"/>
              <w:rPr>
                <w:rFonts w:asciiTheme="minorHAnsi" w:hAnsiTheme="minorHAnsi" w:cs="Calibri"/>
                <w:szCs w:val="24"/>
              </w:rPr>
            </w:pPr>
          </w:p>
          <w:p w:rsidR="00046355" w:rsidRDefault="00046355" w:rsidP="000A65D8">
            <w:pPr>
              <w:spacing w:after="60"/>
              <w:jc w:val="left"/>
              <w:rPr>
                <w:rFonts w:asciiTheme="minorHAnsi" w:hAnsiTheme="minorHAnsi" w:cs="Calibri"/>
                <w:szCs w:val="24"/>
              </w:rPr>
            </w:pPr>
          </w:p>
          <w:p w:rsidR="00046355" w:rsidRDefault="00046355" w:rsidP="000A65D8">
            <w:pPr>
              <w:spacing w:after="60"/>
              <w:jc w:val="left"/>
              <w:rPr>
                <w:rFonts w:asciiTheme="minorHAnsi" w:hAnsiTheme="minorHAnsi" w:cs="Calibri"/>
                <w:szCs w:val="24"/>
              </w:rPr>
            </w:pPr>
          </w:p>
          <w:p w:rsidR="00D7472B" w:rsidRDefault="00D7472B" w:rsidP="000A65D8">
            <w:pPr>
              <w:spacing w:after="60"/>
              <w:jc w:val="left"/>
              <w:rPr>
                <w:rFonts w:asciiTheme="minorHAnsi" w:hAnsiTheme="minorHAnsi" w:cs="Calibri"/>
                <w:szCs w:val="24"/>
              </w:rPr>
            </w:pPr>
          </w:p>
          <w:p w:rsidR="00016644" w:rsidRDefault="00016644" w:rsidP="000A65D8">
            <w:pPr>
              <w:spacing w:after="60"/>
              <w:jc w:val="left"/>
              <w:rPr>
                <w:rFonts w:asciiTheme="minorHAnsi" w:hAnsiTheme="minorHAnsi" w:cs="Calibri"/>
                <w:szCs w:val="24"/>
              </w:rPr>
            </w:pPr>
            <w:r>
              <w:rPr>
                <w:rFonts w:asciiTheme="minorHAnsi" w:hAnsiTheme="minorHAnsi" w:cs="Calibri"/>
                <w:szCs w:val="24"/>
              </w:rPr>
              <w:t>Der henvises til kommentarer</w:t>
            </w:r>
            <w:r w:rsidR="006F2923">
              <w:rPr>
                <w:rFonts w:asciiTheme="minorHAnsi" w:hAnsiTheme="minorHAnsi" w:cs="Calibri"/>
                <w:szCs w:val="24"/>
              </w:rPr>
              <w:t>ne</w:t>
            </w:r>
            <w:r>
              <w:rPr>
                <w:rFonts w:asciiTheme="minorHAnsi" w:hAnsiTheme="minorHAnsi" w:cs="Calibri"/>
                <w:szCs w:val="24"/>
              </w:rPr>
              <w:t xml:space="preserve"> til høringssvar</w:t>
            </w:r>
            <w:r w:rsidR="006F2923">
              <w:rPr>
                <w:rFonts w:asciiTheme="minorHAnsi" w:hAnsiTheme="minorHAnsi" w:cs="Calibri"/>
                <w:szCs w:val="24"/>
              </w:rPr>
              <w:t>et</w:t>
            </w:r>
            <w:r>
              <w:rPr>
                <w:rFonts w:asciiTheme="minorHAnsi" w:hAnsiTheme="minorHAnsi" w:cs="Calibri"/>
                <w:szCs w:val="24"/>
              </w:rPr>
              <w:t xml:space="preserve"> fra Advokatsa</w:t>
            </w:r>
            <w:r>
              <w:rPr>
                <w:rFonts w:asciiTheme="minorHAnsi" w:hAnsiTheme="minorHAnsi" w:cs="Calibri"/>
                <w:szCs w:val="24"/>
              </w:rPr>
              <w:t>m</w:t>
            </w:r>
            <w:r>
              <w:rPr>
                <w:rFonts w:asciiTheme="minorHAnsi" w:hAnsiTheme="minorHAnsi" w:cs="Calibri"/>
                <w:szCs w:val="24"/>
              </w:rPr>
              <w:t>fundet.</w:t>
            </w:r>
          </w:p>
          <w:p w:rsidR="000A65D8" w:rsidRPr="0051644C" w:rsidRDefault="000A65D8" w:rsidP="000A65D8">
            <w:pPr>
              <w:spacing w:after="60"/>
              <w:jc w:val="left"/>
              <w:rPr>
                <w:rFonts w:asciiTheme="minorHAnsi" w:hAnsiTheme="minorHAnsi" w:cs="Calibri"/>
                <w:szCs w:val="24"/>
              </w:rPr>
            </w:pPr>
          </w:p>
        </w:tc>
      </w:tr>
      <w:tr w:rsidR="002075C7" w:rsidRPr="0051644C" w:rsidTr="002A2723">
        <w:trPr>
          <w:trHeight w:val="343"/>
        </w:trPr>
        <w:tc>
          <w:tcPr>
            <w:tcW w:w="1701" w:type="dxa"/>
          </w:tcPr>
          <w:p w:rsidR="00D97706" w:rsidRPr="0051644C" w:rsidRDefault="00BA1DDE" w:rsidP="002A2723">
            <w:pPr>
              <w:spacing w:after="60"/>
              <w:jc w:val="left"/>
              <w:rPr>
                <w:rFonts w:asciiTheme="minorHAnsi" w:hAnsiTheme="minorHAnsi" w:cs="Calibri"/>
                <w:b/>
                <w:szCs w:val="24"/>
              </w:rPr>
            </w:pPr>
            <w:r>
              <w:rPr>
                <w:rFonts w:asciiTheme="minorHAnsi" w:hAnsiTheme="minorHAnsi" w:cs="Calibri"/>
                <w:b/>
                <w:szCs w:val="24"/>
              </w:rPr>
              <w:lastRenderedPageBreak/>
              <w:t>Dansk Erhverv</w:t>
            </w:r>
          </w:p>
        </w:tc>
        <w:tc>
          <w:tcPr>
            <w:tcW w:w="4030" w:type="dxa"/>
          </w:tcPr>
          <w:p w:rsidR="00D97706" w:rsidRDefault="00522DE1" w:rsidP="006F2923">
            <w:pPr>
              <w:spacing w:after="60"/>
              <w:jc w:val="left"/>
              <w:rPr>
                <w:rFonts w:asciiTheme="minorHAnsi" w:hAnsiTheme="minorHAnsi" w:cs="Calibri"/>
                <w:szCs w:val="24"/>
              </w:rPr>
            </w:pPr>
            <w:r>
              <w:rPr>
                <w:rFonts w:asciiTheme="minorHAnsi" w:hAnsiTheme="minorHAnsi" w:cs="Calibri"/>
                <w:szCs w:val="24"/>
              </w:rPr>
              <w:t>Dansk Erhverv savner en begru</w:t>
            </w:r>
            <w:r>
              <w:rPr>
                <w:rFonts w:asciiTheme="minorHAnsi" w:hAnsiTheme="minorHAnsi" w:cs="Calibri"/>
                <w:szCs w:val="24"/>
              </w:rPr>
              <w:t>n</w:t>
            </w:r>
            <w:r>
              <w:rPr>
                <w:rFonts w:asciiTheme="minorHAnsi" w:hAnsiTheme="minorHAnsi" w:cs="Calibri"/>
                <w:szCs w:val="24"/>
              </w:rPr>
              <w:t>delse for, hvorfor man i lovforsl</w:t>
            </w:r>
            <w:r>
              <w:rPr>
                <w:rFonts w:asciiTheme="minorHAnsi" w:hAnsiTheme="minorHAnsi" w:cs="Calibri"/>
                <w:szCs w:val="24"/>
              </w:rPr>
              <w:t>a</w:t>
            </w:r>
            <w:r>
              <w:rPr>
                <w:rFonts w:asciiTheme="minorHAnsi" w:hAnsiTheme="minorHAnsi" w:cs="Calibri"/>
                <w:szCs w:val="24"/>
              </w:rPr>
              <w:t>get ikke har taget hensyn til, at 2012-vurderingen af erhvervseje</w:t>
            </w:r>
            <w:r>
              <w:rPr>
                <w:rFonts w:asciiTheme="minorHAnsi" w:hAnsiTheme="minorHAnsi" w:cs="Calibri"/>
                <w:szCs w:val="24"/>
              </w:rPr>
              <w:t>n</w:t>
            </w:r>
            <w:r>
              <w:rPr>
                <w:rFonts w:asciiTheme="minorHAnsi" w:hAnsiTheme="minorHAnsi" w:cs="Calibri"/>
                <w:szCs w:val="24"/>
              </w:rPr>
              <w:t>domme også kan have været upr</w:t>
            </w:r>
            <w:r>
              <w:rPr>
                <w:rFonts w:asciiTheme="minorHAnsi" w:hAnsiTheme="minorHAnsi" w:cs="Calibri"/>
                <w:szCs w:val="24"/>
              </w:rPr>
              <w:t>æ</w:t>
            </w:r>
            <w:r>
              <w:rPr>
                <w:rFonts w:asciiTheme="minorHAnsi" w:hAnsiTheme="minorHAnsi" w:cs="Calibri"/>
                <w:szCs w:val="24"/>
              </w:rPr>
              <w:t>cis. Dansk Erhverv anbefaler dog ikke, at vurderingerne af erhverv</w:t>
            </w:r>
            <w:r>
              <w:rPr>
                <w:rFonts w:asciiTheme="minorHAnsi" w:hAnsiTheme="minorHAnsi" w:cs="Calibri"/>
                <w:szCs w:val="24"/>
              </w:rPr>
              <w:t>s</w:t>
            </w:r>
            <w:r>
              <w:rPr>
                <w:rFonts w:asciiTheme="minorHAnsi" w:hAnsiTheme="minorHAnsi" w:cs="Calibri"/>
                <w:szCs w:val="24"/>
              </w:rPr>
              <w:t xml:space="preserve">ejendomme generelt sænkes med 2,5 pct., idet </w:t>
            </w:r>
            <w:r w:rsidR="006F2923">
              <w:rPr>
                <w:rFonts w:asciiTheme="minorHAnsi" w:hAnsiTheme="minorHAnsi" w:cs="Calibri"/>
                <w:szCs w:val="24"/>
              </w:rPr>
              <w:t xml:space="preserve">der kan være ejere af sådanne ejendomme, der kan have </w:t>
            </w:r>
            <w:r w:rsidR="006F2923">
              <w:rPr>
                <w:rFonts w:asciiTheme="minorHAnsi" w:hAnsiTheme="minorHAnsi" w:cs="Calibri"/>
                <w:szCs w:val="24"/>
              </w:rPr>
              <w:lastRenderedPageBreak/>
              <w:t>en interesse i en højere vurdering. Dansk Erhverv foreslår i stedet, at det gøres muligt at vælge en vurd</w:t>
            </w:r>
            <w:r w:rsidR="006F2923">
              <w:rPr>
                <w:rFonts w:asciiTheme="minorHAnsi" w:hAnsiTheme="minorHAnsi" w:cs="Calibri"/>
                <w:szCs w:val="24"/>
              </w:rPr>
              <w:t>e</w:t>
            </w:r>
            <w:r w:rsidR="006F2923">
              <w:rPr>
                <w:rFonts w:asciiTheme="minorHAnsi" w:hAnsiTheme="minorHAnsi" w:cs="Calibri"/>
                <w:szCs w:val="24"/>
              </w:rPr>
              <w:t>ring, som er enten 2,5 pct. højere eller 2,5 pct. lavere end 2012-vurderingen.</w:t>
            </w:r>
          </w:p>
          <w:p w:rsidR="006F2923" w:rsidRDefault="006F2923" w:rsidP="006F2923">
            <w:pPr>
              <w:spacing w:after="60"/>
              <w:jc w:val="left"/>
              <w:rPr>
                <w:rFonts w:asciiTheme="minorHAnsi" w:hAnsiTheme="minorHAnsi" w:cs="Calibri"/>
                <w:szCs w:val="24"/>
              </w:rPr>
            </w:pPr>
          </w:p>
          <w:p w:rsidR="006F2923" w:rsidRDefault="006F2923" w:rsidP="006F2923">
            <w:pPr>
              <w:spacing w:after="60"/>
              <w:jc w:val="left"/>
              <w:rPr>
                <w:rFonts w:asciiTheme="minorHAnsi" w:hAnsiTheme="minorHAnsi" w:cs="Calibri"/>
                <w:szCs w:val="24"/>
              </w:rPr>
            </w:pPr>
            <w:r>
              <w:rPr>
                <w:rFonts w:asciiTheme="minorHAnsi" w:hAnsiTheme="minorHAnsi" w:cs="Calibri"/>
                <w:szCs w:val="24"/>
              </w:rPr>
              <w:t>Dansk Erhverv mener videre, at det bør være muligt at klage over 2013-vurderingen og 2014-vurderingen inden for de almind</w:t>
            </w:r>
            <w:r>
              <w:rPr>
                <w:rFonts w:asciiTheme="minorHAnsi" w:hAnsiTheme="minorHAnsi" w:cs="Calibri"/>
                <w:szCs w:val="24"/>
              </w:rPr>
              <w:t>e</w:t>
            </w:r>
            <w:r>
              <w:rPr>
                <w:rFonts w:asciiTheme="minorHAnsi" w:hAnsiTheme="minorHAnsi" w:cs="Calibri"/>
                <w:szCs w:val="24"/>
              </w:rPr>
              <w:t>lige klagefrister og ikke først i 2016, som det er foreslået.</w:t>
            </w:r>
          </w:p>
          <w:p w:rsidR="006F2923" w:rsidRPr="0051644C" w:rsidRDefault="006F2923" w:rsidP="006F2923">
            <w:pPr>
              <w:spacing w:after="60"/>
              <w:jc w:val="left"/>
              <w:rPr>
                <w:rFonts w:asciiTheme="minorHAnsi" w:hAnsiTheme="minorHAnsi" w:cs="Calibri"/>
                <w:szCs w:val="24"/>
              </w:rPr>
            </w:pPr>
          </w:p>
        </w:tc>
        <w:tc>
          <w:tcPr>
            <w:tcW w:w="4030" w:type="dxa"/>
          </w:tcPr>
          <w:p w:rsidR="00D97706" w:rsidRDefault="006F2923" w:rsidP="00FB3D81">
            <w:pPr>
              <w:spacing w:after="60"/>
              <w:jc w:val="left"/>
              <w:rPr>
                <w:rFonts w:asciiTheme="minorHAnsi" w:hAnsiTheme="minorHAnsi" w:cs="Calibri"/>
                <w:szCs w:val="24"/>
              </w:rPr>
            </w:pPr>
            <w:r>
              <w:rPr>
                <w:rFonts w:asciiTheme="minorHAnsi" w:hAnsiTheme="minorHAnsi" w:cs="Calibri"/>
                <w:szCs w:val="24"/>
              </w:rPr>
              <w:lastRenderedPageBreak/>
              <w:t>Der henvises generelt til ko</w:t>
            </w:r>
            <w:r>
              <w:rPr>
                <w:rFonts w:asciiTheme="minorHAnsi" w:hAnsiTheme="minorHAnsi" w:cs="Calibri"/>
                <w:szCs w:val="24"/>
              </w:rPr>
              <w:t>m</w:t>
            </w:r>
            <w:r>
              <w:rPr>
                <w:rFonts w:asciiTheme="minorHAnsi" w:hAnsiTheme="minorHAnsi" w:cs="Calibri"/>
                <w:szCs w:val="24"/>
              </w:rPr>
              <w:t xml:space="preserve">mentarerne til høringssvaret fra </w:t>
            </w:r>
            <w:r w:rsidR="00EE56C5">
              <w:rPr>
                <w:rFonts w:asciiTheme="minorHAnsi" w:hAnsiTheme="minorHAnsi" w:cs="Calibri"/>
                <w:szCs w:val="24"/>
              </w:rPr>
              <w:t>D</w:t>
            </w:r>
            <w:r>
              <w:rPr>
                <w:rFonts w:asciiTheme="minorHAnsi" w:hAnsiTheme="minorHAnsi" w:cs="Calibri"/>
                <w:szCs w:val="24"/>
              </w:rPr>
              <w:t>ansk Ejendomsmæglerforening. Det skal tilføjes, at en ejendom</w:t>
            </w:r>
            <w:r>
              <w:rPr>
                <w:rFonts w:asciiTheme="minorHAnsi" w:hAnsiTheme="minorHAnsi" w:cs="Calibri"/>
                <w:szCs w:val="24"/>
              </w:rPr>
              <w:t>s</w:t>
            </w:r>
            <w:r>
              <w:rPr>
                <w:rFonts w:asciiTheme="minorHAnsi" w:hAnsiTheme="minorHAnsi" w:cs="Calibri"/>
                <w:szCs w:val="24"/>
              </w:rPr>
              <w:t xml:space="preserve">vurdering </w:t>
            </w:r>
            <w:r w:rsidR="003C3FE5">
              <w:rPr>
                <w:rFonts w:asciiTheme="minorHAnsi" w:hAnsiTheme="minorHAnsi" w:cs="Calibri"/>
                <w:szCs w:val="24"/>
              </w:rPr>
              <w:t xml:space="preserve">med vurderingslovens udtryk er en vurdering af den pågældende ejendom i handel og vandel. Det er ikke muligt for ejeren af en ejendom </w:t>
            </w:r>
            <w:r w:rsidR="00344B1D">
              <w:rPr>
                <w:rFonts w:asciiTheme="minorHAnsi" w:hAnsiTheme="minorHAnsi" w:cs="Calibri"/>
                <w:szCs w:val="24"/>
              </w:rPr>
              <w:t xml:space="preserve">selv </w:t>
            </w:r>
            <w:r w:rsidR="003C3FE5">
              <w:rPr>
                <w:rFonts w:asciiTheme="minorHAnsi" w:hAnsiTheme="minorHAnsi" w:cs="Calibri"/>
                <w:szCs w:val="24"/>
              </w:rPr>
              <w:t xml:space="preserve">at vælge den vurdering, der passer den </w:t>
            </w:r>
            <w:r w:rsidR="003C3FE5">
              <w:rPr>
                <w:rFonts w:asciiTheme="minorHAnsi" w:hAnsiTheme="minorHAnsi" w:cs="Calibri"/>
                <w:szCs w:val="24"/>
              </w:rPr>
              <w:lastRenderedPageBreak/>
              <w:t>pågældende bedst</w:t>
            </w:r>
            <w:r w:rsidR="00FB3D81">
              <w:rPr>
                <w:rFonts w:asciiTheme="minorHAnsi" w:hAnsiTheme="minorHAnsi" w:cs="Calibri"/>
                <w:szCs w:val="24"/>
              </w:rPr>
              <w:t>, og regeringen ønsker heller ikke en sådan or</w:t>
            </w:r>
            <w:r w:rsidR="00FB3D81">
              <w:rPr>
                <w:rFonts w:asciiTheme="minorHAnsi" w:hAnsiTheme="minorHAnsi" w:cs="Calibri"/>
                <w:szCs w:val="24"/>
              </w:rPr>
              <w:t>d</w:t>
            </w:r>
            <w:r w:rsidR="00FB3D81">
              <w:rPr>
                <w:rFonts w:asciiTheme="minorHAnsi" w:hAnsiTheme="minorHAnsi" w:cs="Calibri"/>
                <w:szCs w:val="24"/>
              </w:rPr>
              <w:t>ning indført.</w:t>
            </w:r>
          </w:p>
          <w:p w:rsidR="00FB3D81" w:rsidRDefault="00FB3D81" w:rsidP="00FB3D81">
            <w:pPr>
              <w:spacing w:after="60"/>
              <w:jc w:val="left"/>
              <w:rPr>
                <w:rFonts w:asciiTheme="minorHAnsi" w:hAnsiTheme="minorHAnsi" w:cs="Calibri"/>
                <w:szCs w:val="24"/>
              </w:rPr>
            </w:pPr>
          </w:p>
          <w:p w:rsidR="00FB3D81" w:rsidRDefault="00FB3D81" w:rsidP="00FB3D81">
            <w:pPr>
              <w:spacing w:after="60"/>
              <w:jc w:val="left"/>
              <w:rPr>
                <w:rFonts w:asciiTheme="minorHAnsi" w:hAnsiTheme="minorHAnsi" w:cs="Calibri"/>
                <w:szCs w:val="24"/>
              </w:rPr>
            </w:pPr>
          </w:p>
          <w:p w:rsidR="00FB3D81" w:rsidRDefault="00FB3D81" w:rsidP="00FB3D81">
            <w:pPr>
              <w:spacing w:after="60"/>
              <w:jc w:val="left"/>
              <w:rPr>
                <w:rFonts w:asciiTheme="minorHAnsi" w:hAnsiTheme="minorHAnsi" w:cs="Calibri"/>
                <w:szCs w:val="24"/>
              </w:rPr>
            </w:pPr>
          </w:p>
          <w:p w:rsidR="00FB3D81" w:rsidRDefault="00FB3D81" w:rsidP="00FB3D81">
            <w:pPr>
              <w:spacing w:after="60"/>
              <w:jc w:val="left"/>
              <w:rPr>
                <w:rFonts w:asciiTheme="minorHAnsi" w:hAnsiTheme="minorHAnsi" w:cs="Calibri"/>
                <w:szCs w:val="24"/>
              </w:rPr>
            </w:pPr>
          </w:p>
          <w:p w:rsidR="002331E2" w:rsidRPr="0051644C" w:rsidRDefault="006F670B" w:rsidP="006F670B">
            <w:pPr>
              <w:spacing w:after="60"/>
              <w:jc w:val="left"/>
              <w:rPr>
                <w:rFonts w:asciiTheme="minorHAnsi" w:hAnsiTheme="minorHAnsi" w:cs="Calibri"/>
                <w:szCs w:val="24"/>
              </w:rPr>
            </w:pPr>
            <w:r>
              <w:rPr>
                <w:rFonts w:asciiTheme="minorHAnsi" w:hAnsiTheme="minorHAnsi" w:cs="Calibri"/>
                <w:szCs w:val="24"/>
              </w:rPr>
              <w:t>Der henvises til kommentarerne til høringssvaret fra Andelsboli</w:t>
            </w:r>
            <w:r>
              <w:rPr>
                <w:rFonts w:asciiTheme="minorHAnsi" w:hAnsiTheme="minorHAnsi" w:cs="Calibri"/>
                <w:szCs w:val="24"/>
              </w:rPr>
              <w:t>g</w:t>
            </w:r>
            <w:r>
              <w:rPr>
                <w:rFonts w:asciiTheme="minorHAnsi" w:hAnsiTheme="minorHAnsi" w:cs="Calibri"/>
                <w:szCs w:val="24"/>
              </w:rPr>
              <w:t>foreningernes Fællesrepræsentat</w:t>
            </w:r>
            <w:r>
              <w:rPr>
                <w:rFonts w:asciiTheme="minorHAnsi" w:hAnsiTheme="minorHAnsi" w:cs="Calibri"/>
                <w:szCs w:val="24"/>
              </w:rPr>
              <w:t>i</w:t>
            </w:r>
            <w:r>
              <w:rPr>
                <w:rFonts w:asciiTheme="minorHAnsi" w:hAnsiTheme="minorHAnsi" w:cs="Calibri"/>
                <w:szCs w:val="24"/>
              </w:rPr>
              <w:t>on.</w:t>
            </w:r>
          </w:p>
        </w:tc>
      </w:tr>
      <w:tr w:rsidR="002075C7" w:rsidRPr="0051644C" w:rsidTr="002A2723">
        <w:trPr>
          <w:trHeight w:val="343"/>
        </w:trPr>
        <w:tc>
          <w:tcPr>
            <w:tcW w:w="1701" w:type="dxa"/>
          </w:tcPr>
          <w:p w:rsidR="00D97706" w:rsidRPr="00AD087A" w:rsidRDefault="00CC38C8" w:rsidP="002A2723">
            <w:pPr>
              <w:spacing w:after="60"/>
              <w:jc w:val="left"/>
              <w:rPr>
                <w:rStyle w:val="Pladsholdertekst"/>
                <w:rFonts w:asciiTheme="minorHAnsi" w:hAnsiTheme="minorHAnsi" w:cs="Calibri"/>
                <w:b/>
                <w:color w:val="auto"/>
                <w:szCs w:val="24"/>
              </w:rPr>
            </w:pPr>
            <w:r w:rsidRPr="00AD087A">
              <w:rPr>
                <w:rStyle w:val="Pladsholdertekst"/>
                <w:rFonts w:asciiTheme="minorHAnsi" w:hAnsiTheme="minorHAnsi" w:cs="Calibri"/>
                <w:b/>
                <w:color w:val="auto"/>
                <w:szCs w:val="24"/>
              </w:rPr>
              <w:lastRenderedPageBreak/>
              <w:t>Dansk Industri</w:t>
            </w:r>
          </w:p>
        </w:tc>
        <w:tc>
          <w:tcPr>
            <w:tcW w:w="4030" w:type="dxa"/>
          </w:tcPr>
          <w:p w:rsidR="00D97706" w:rsidRDefault="008E4FEE" w:rsidP="00AD087A">
            <w:pPr>
              <w:spacing w:after="60"/>
              <w:jc w:val="left"/>
              <w:rPr>
                <w:rStyle w:val="Pladsholdertekst"/>
                <w:rFonts w:asciiTheme="minorHAnsi" w:hAnsiTheme="minorHAnsi" w:cs="Calibri"/>
                <w:color w:val="auto"/>
                <w:szCs w:val="24"/>
              </w:rPr>
            </w:pPr>
            <w:r w:rsidRPr="00AD087A">
              <w:rPr>
                <w:rStyle w:val="Pladsholdertekst"/>
                <w:rFonts w:asciiTheme="minorHAnsi" w:hAnsiTheme="minorHAnsi" w:cs="Calibri"/>
                <w:color w:val="auto"/>
                <w:szCs w:val="24"/>
              </w:rPr>
              <w:t xml:space="preserve">Dansk Industri </w:t>
            </w:r>
            <w:r w:rsidR="00AD087A">
              <w:rPr>
                <w:rStyle w:val="Pladsholdertekst"/>
                <w:rFonts w:asciiTheme="minorHAnsi" w:hAnsiTheme="minorHAnsi" w:cs="Calibri"/>
                <w:color w:val="auto"/>
                <w:szCs w:val="24"/>
              </w:rPr>
              <w:t xml:space="preserve">(DI) </w:t>
            </w:r>
            <w:r w:rsidRPr="00AD087A">
              <w:rPr>
                <w:rStyle w:val="Pladsholdertekst"/>
                <w:rFonts w:asciiTheme="minorHAnsi" w:hAnsiTheme="minorHAnsi" w:cs="Calibri"/>
                <w:color w:val="auto"/>
                <w:szCs w:val="24"/>
              </w:rPr>
              <w:t>finder det ud fra en retssikkerhedsmæssig b</w:t>
            </w:r>
            <w:r w:rsidRPr="00AD087A">
              <w:rPr>
                <w:rStyle w:val="Pladsholdertekst"/>
                <w:rFonts w:asciiTheme="minorHAnsi" w:hAnsiTheme="minorHAnsi" w:cs="Calibri"/>
                <w:color w:val="auto"/>
                <w:szCs w:val="24"/>
              </w:rPr>
              <w:t>e</w:t>
            </w:r>
            <w:r w:rsidRPr="00AD087A">
              <w:rPr>
                <w:rStyle w:val="Pladsholdertekst"/>
                <w:rFonts w:asciiTheme="minorHAnsi" w:hAnsiTheme="minorHAnsi" w:cs="Calibri"/>
                <w:color w:val="auto"/>
                <w:szCs w:val="24"/>
              </w:rPr>
              <w:t>tragtning betænkeligt, at regeringen såvel i sit udspil fra oktober 2013 som i bemærkningerne til lo</w:t>
            </w:r>
            <w:r w:rsidRPr="00AD087A">
              <w:rPr>
                <w:rStyle w:val="Pladsholdertekst"/>
                <w:rFonts w:asciiTheme="minorHAnsi" w:hAnsiTheme="minorHAnsi" w:cs="Calibri"/>
                <w:color w:val="auto"/>
                <w:szCs w:val="24"/>
              </w:rPr>
              <w:t>v</w:t>
            </w:r>
            <w:r w:rsidRPr="00AD087A">
              <w:rPr>
                <w:rStyle w:val="Pladsholdertekst"/>
                <w:rFonts w:asciiTheme="minorHAnsi" w:hAnsiTheme="minorHAnsi" w:cs="Calibri"/>
                <w:color w:val="auto"/>
                <w:szCs w:val="24"/>
              </w:rPr>
              <w:t>forslag L 80</w:t>
            </w:r>
            <w:r w:rsidR="00AD087A" w:rsidRPr="00AD087A">
              <w:rPr>
                <w:rStyle w:val="Pladsholdertekst"/>
                <w:rFonts w:asciiTheme="minorHAnsi" w:hAnsiTheme="minorHAnsi" w:cs="Calibri"/>
                <w:color w:val="auto"/>
                <w:szCs w:val="24"/>
              </w:rPr>
              <w:t xml:space="preserve"> bebuder, at klager over beløbsmæssige vurdering</w:t>
            </w:r>
            <w:r w:rsidR="00AD087A" w:rsidRPr="00AD087A">
              <w:rPr>
                <w:rStyle w:val="Pladsholdertekst"/>
                <w:rFonts w:asciiTheme="minorHAnsi" w:hAnsiTheme="minorHAnsi" w:cs="Calibri"/>
                <w:color w:val="auto"/>
                <w:szCs w:val="24"/>
              </w:rPr>
              <w:t>s</w:t>
            </w:r>
            <w:r w:rsidR="00AD087A" w:rsidRPr="00AD087A">
              <w:rPr>
                <w:rStyle w:val="Pladsholdertekst"/>
                <w:rFonts w:asciiTheme="minorHAnsi" w:hAnsiTheme="minorHAnsi" w:cs="Calibri"/>
                <w:color w:val="auto"/>
                <w:szCs w:val="24"/>
              </w:rPr>
              <w:t>skøn fremover skal behandles ved vurderingsankenævnene, mens Landsskatteretten udelukkende skal behandle sager, som vedrører fortolkningen af regl</w:t>
            </w:r>
            <w:r w:rsidR="00AD087A">
              <w:rPr>
                <w:rStyle w:val="Pladsholdertekst"/>
                <w:rFonts w:asciiTheme="minorHAnsi" w:hAnsiTheme="minorHAnsi" w:cs="Calibri"/>
                <w:color w:val="auto"/>
                <w:szCs w:val="24"/>
              </w:rPr>
              <w:t>e</w:t>
            </w:r>
            <w:r w:rsidR="00AD087A" w:rsidRPr="00AD087A">
              <w:rPr>
                <w:rStyle w:val="Pladsholdertekst"/>
                <w:rFonts w:asciiTheme="minorHAnsi" w:hAnsiTheme="minorHAnsi" w:cs="Calibri"/>
                <w:color w:val="auto"/>
                <w:szCs w:val="24"/>
              </w:rPr>
              <w:t>rne.</w:t>
            </w:r>
          </w:p>
          <w:p w:rsidR="00AD087A" w:rsidRDefault="00AD087A" w:rsidP="00AD087A">
            <w:pPr>
              <w:spacing w:after="60"/>
              <w:jc w:val="left"/>
              <w:rPr>
                <w:rStyle w:val="Pladsholdertekst"/>
                <w:rFonts w:asciiTheme="minorHAnsi" w:hAnsiTheme="minorHAnsi" w:cs="Calibri"/>
                <w:color w:val="auto"/>
                <w:szCs w:val="24"/>
              </w:rPr>
            </w:pPr>
          </w:p>
          <w:p w:rsidR="00AD087A" w:rsidRDefault="00AD087A" w:rsidP="00071D2A">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DI savner endvidere en tilkendeg</w:t>
            </w:r>
            <w:r>
              <w:rPr>
                <w:rStyle w:val="Pladsholdertekst"/>
                <w:rFonts w:asciiTheme="minorHAnsi" w:hAnsiTheme="minorHAnsi" w:cs="Calibri"/>
                <w:color w:val="auto"/>
                <w:szCs w:val="24"/>
              </w:rPr>
              <w:t>i</w:t>
            </w:r>
            <w:r>
              <w:rPr>
                <w:rStyle w:val="Pladsholdertekst"/>
                <w:rFonts w:asciiTheme="minorHAnsi" w:hAnsiTheme="minorHAnsi" w:cs="Calibri"/>
                <w:color w:val="auto"/>
                <w:szCs w:val="24"/>
              </w:rPr>
              <w:t>velse af, hvilke konsekvenser manglende overholdelse af loven i forbindelse med vurderingen af erhvervsejendomme vil få. DI henviser i denne forbindelse til Rigsrevisionens beretning fra a</w:t>
            </w:r>
            <w:r>
              <w:rPr>
                <w:rStyle w:val="Pladsholdertekst"/>
                <w:rFonts w:asciiTheme="minorHAnsi" w:hAnsiTheme="minorHAnsi" w:cs="Calibri"/>
                <w:color w:val="auto"/>
                <w:szCs w:val="24"/>
              </w:rPr>
              <w:t>u</w:t>
            </w:r>
            <w:r>
              <w:rPr>
                <w:rStyle w:val="Pladsholdertekst"/>
                <w:rFonts w:asciiTheme="minorHAnsi" w:hAnsiTheme="minorHAnsi" w:cs="Calibri"/>
                <w:color w:val="auto"/>
                <w:szCs w:val="24"/>
              </w:rPr>
              <w:t xml:space="preserve">gust 2013, hvori </w:t>
            </w:r>
            <w:r w:rsidR="0050755C">
              <w:rPr>
                <w:rStyle w:val="Pladsholdertekst"/>
                <w:rFonts w:asciiTheme="minorHAnsi" w:hAnsiTheme="minorHAnsi" w:cs="Calibri"/>
                <w:color w:val="auto"/>
                <w:szCs w:val="24"/>
              </w:rPr>
              <w:t xml:space="preserve">det anføres, at </w:t>
            </w:r>
            <w:r w:rsidR="00071D2A">
              <w:rPr>
                <w:rStyle w:val="Pladsholdertekst"/>
                <w:rFonts w:asciiTheme="minorHAnsi" w:hAnsiTheme="minorHAnsi" w:cs="Calibri"/>
                <w:color w:val="auto"/>
                <w:szCs w:val="24"/>
              </w:rPr>
              <w:t>der ved vurderingen af erhvervseje</w:t>
            </w:r>
            <w:r w:rsidR="00071D2A">
              <w:rPr>
                <w:rStyle w:val="Pladsholdertekst"/>
                <w:rFonts w:asciiTheme="minorHAnsi" w:hAnsiTheme="minorHAnsi" w:cs="Calibri"/>
                <w:color w:val="auto"/>
                <w:szCs w:val="24"/>
              </w:rPr>
              <w:t>n</w:t>
            </w:r>
            <w:r w:rsidR="00071D2A">
              <w:rPr>
                <w:rStyle w:val="Pladsholdertekst"/>
                <w:rFonts w:asciiTheme="minorHAnsi" w:hAnsiTheme="minorHAnsi" w:cs="Calibri"/>
                <w:color w:val="auto"/>
                <w:szCs w:val="24"/>
              </w:rPr>
              <w:t>domme i 2010 blev taget uve</w:t>
            </w:r>
            <w:r w:rsidR="00071D2A">
              <w:rPr>
                <w:rStyle w:val="Pladsholdertekst"/>
                <w:rFonts w:asciiTheme="minorHAnsi" w:hAnsiTheme="minorHAnsi" w:cs="Calibri"/>
                <w:color w:val="auto"/>
                <w:szCs w:val="24"/>
              </w:rPr>
              <w:t>d</w:t>
            </w:r>
            <w:r w:rsidR="00071D2A">
              <w:rPr>
                <w:rStyle w:val="Pladsholdertekst"/>
                <w:rFonts w:asciiTheme="minorHAnsi" w:hAnsiTheme="minorHAnsi" w:cs="Calibri"/>
                <w:color w:val="auto"/>
                <w:szCs w:val="24"/>
              </w:rPr>
              <w:t>kommende hensyn (prioritering af ejendomme i kommuner med dækningsafgift). Det fremgår iflg. DI af beretningen, at SKAT i 2013 vurderer, at dette forhold er a</w:t>
            </w:r>
            <w:r w:rsidR="00071D2A">
              <w:rPr>
                <w:rStyle w:val="Pladsholdertekst"/>
                <w:rFonts w:asciiTheme="minorHAnsi" w:hAnsiTheme="minorHAnsi" w:cs="Calibri"/>
                <w:color w:val="auto"/>
                <w:szCs w:val="24"/>
              </w:rPr>
              <w:t>n</w:t>
            </w:r>
            <w:r w:rsidR="00071D2A">
              <w:rPr>
                <w:rStyle w:val="Pladsholdertekst"/>
                <w:rFonts w:asciiTheme="minorHAnsi" w:hAnsiTheme="minorHAnsi" w:cs="Calibri"/>
                <w:color w:val="auto"/>
                <w:szCs w:val="24"/>
              </w:rPr>
              <w:t>svarspådragende og vil kunne u</w:t>
            </w:r>
            <w:r w:rsidR="00071D2A">
              <w:rPr>
                <w:rStyle w:val="Pladsholdertekst"/>
                <w:rFonts w:asciiTheme="minorHAnsi" w:hAnsiTheme="minorHAnsi" w:cs="Calibri"/>
                <w:color w:val="auto"/>
                <w:szCs w:val="24"/>
              </w:rPr>
              <w:t>d</w:t>
            </w:r>
            <w:r w:rsidR="00071D2A">
              <w:rPr>
                <w:rStyle w:val="Pladsholdertekst"/>
                <w:rFonts w:asciiTheme="minorHAnsi" w:hAnsiTheme="minorHAnsi" w:cs="Calibri"/>
                <w:color w:val="auto"/>
                <w:szCs w:val="24"/>
              </w:rPr>
              <w:t>løse erstatningsansvar, hvis de enkelte ejere kan påvise en sa</w:t>
            </w:r>
            <w:r w:rsidR="00071D2A">
              <w:rPr>
                <w:rStyle w:val="Pladsholdertekst"/>
                <w:rFonts w:asciiTheme="minorHAnsi" w:hAnsiTheme="minorHAnsi" w:cs="Calibri"/>
                <w:color w:val="auto"/>
                <w:szCs w:val="24"/>
              </w:rPr>
              <w:t>m</w:t>
            </w:r>
            <w:r w:rsidR="00071D2A">
              <w:rPr>
                <w:rStyle w:val="Pladsholdertekst"/>
                <w:rFonts w:asciiTheme="minorHAnsi" w:hAnsiTheme="minorHAnsi" w:cs="Calibri"/>
                <w:color w:val="auto"/>
                <w:szCs w:val="24"/>
              </w:rPr>
              <w:t>menhæng mellem vurderingen og eventuelle tab. DI mener, at ejere af erhvervsejendomme bør gøres bekendt med, hvordan de bør fo</w:t>
            </w:r>
            <w:r w:rsidR="00071D2A">
              <w:rPr>
                <w:rStyle w:val="Pladsholdertekst"/>
                <w:rFonts w:asciiTheme="minorHAnsi" w:hAnsiTheme="minorHAnsi" w:cs="Calibri"/>
                <w:color w:val="auto"/>
                <w:szCs w:val="24"/>
              </w:rPr>
              <w:t>r</w:t>
            </w:r>
            <w:r w:rsidR="00071D2A">
              <w:rPr>
                <w:rStyle w:val="Pladsholdertekst"/>
                <w:rFonts w:asciiTheme="minorHAnsi" w:hAnsiTheme="minorHAnsi" w:cs="Calibri"/>
                <w:color w:val="auto"/>
                <w:szCs w:val="24"/>
              </w:rPr>
              <w:t>holde sig med hensyn til at rejse et eventuelt erstatningskrav, herunder hvordan den enkelte ejer af en erhvervsejendom kan gøre sig b</w:t>
            </w:r>
            <w:r w:rsidR="00071D2A">
              <w:rPr>
                <w:rStyle w:val="Pladsholdertekst"/>
                <w:rFonts w:asciiTheme="minorHAnsi" w:hAnsiTheme="minorHAnsi" w:cs="Calibri"/>
                <w:color w:val="auto"/>
                <w:szCs w:val="24"/>
              </w:rPr>
              <w:t>e</w:t>
            </w:r>
            <w:r w:rsidR="00071D2A">
              <w:rPr>
                <w:rStyle w:val="Pladsholdertekst"/>
                <w:rFonts w:asciiTheme="minorHAnsi" w:hAnsiTheme="minorHAnsi" w:cs="Calibri"/>
                <w:color w:val="auto"/>
                <w:szCs w:val="24"/>
              </w:rPr>
              <w:lastRenderedPageBreak/>
              <w:t>kendt med, om der er grundlag for et sådant krav.</w:t>
            </w:r>
          </w:p>
          <w:p w:rsidR="00A94C3F" w:rsidRPr="00AD087A" w:rsidRDefault="00A94C3F" w:rsidP="00071D2A">
            <w:pPr>
              <w:spacing w:after="60"/>
              <w:jc w:val="left"/>
              <w:rPr>
                <w:rStyle w:val="Pladsholdertekst"/>
                <w:rFonts w:asciiTheme="minorHAnsi" w:hAnsiTheme="minorHAnsi" w:cs="Calibri"/>
                <w:color w:val="auto"/>
                <w:szCs w:val="24"/>
              </w:rPr>
            </w:pPr>
          </w:p>
        </w:tc>
        <w:tc>
          <w:tcPr>
            <w:tcW w:w="4030" w:type="dxa"/>
          </w:tcPr>
          <w:p w:rsidR="00D97706" w:rsidRDefault="00AD087A" w:rsidP="002A2723">
            <w:pPr>
              <w:spacing w:after="60"/>
              <w:jc w:val="left"/>
              <w:rPr>
                <w:rStyle w:val="Pladsholdertekst"/>
                <w:rFonts w:asciiTheme="minorHAnsi" w:hAnsiTheme="minorHAnsi" w:cs="Calibri"/>
                <w:color w:val="auto"/>
                <w:szCs w:val="24"/>
              </w:rPr>
            </w:pPr>
            <w:r w:rsidRPr="00AD087A">
              <w:rPr>
                <w:rStyle w:val="Pladsholdertekst"/>
                <w:rFonts w:asciiTheme="minorHAnsi" w:hAnsiTheme="minorHAnsi" w:cs="Calibri"/>
                <w:color w:val="auto"/>
                <w:szCs w:val="24"/>
              </w:rPr>
              <w:lastRenderedPageBreak/>
              <w:t xml:space="preserve">Der henvises til </w:t>
            </w:r>
            <w:r>
              <w:rPr>
                <w:rStyle w:val="Pladsholdertekst"/>
                <w:rFonts w:asciiTheme="minorHAnsi" w:hAnsiTheme="minorHAnsi" w:cs="Calibri"/>
                <w:color w:val="auto"/>
                <w:szCs w:val="24"/>
              </w:rPr>
              <w:t>kommentarerne til høringssvaret fra Advokatsa</w:t>
            </w:r>
            <w:r>
              <w:rPr>
                <w:rStyle w:val="Pladsholdertekst"/>
                <w:rFonts w:asciiTheme="minorHAnsi" w:hAnsiTheme="minorHAnsi" w:cs="Calibri"/>
                <w:color w:val="auto"/>
                <w:szCs w:val="24"/>
              </w:rPr>
              <w:t>m</w:t>
            </w:r>
            <w:r>
              <w:rPr>
                <w:rStyle w:val="Pladsholdertekst"/>
                <w:rFonts w:asciiTheme="minorHAnsi" w:hAnsiTheme="minorHAnsi" w:cs="Calibri"/>
                <w:color w:val="auto"/>
                <w:szCs w:val="24"/>
              </w:rPr>
              <w:t>fundet.</w:t>
            </w:r>
          </w:p>
          <w:p w:rsidR="004F18F2" w:rsidRDefault="004F18F2" w:rsidP="002A2723">
            <w:pPr>
              <w:spacing w:after="60"/>
              <w:jc w:val="left"/>
              <w:rPr>
                <w:rStyle w:val="Pladsholdertekst"/>
                <w:rFonts w:asciiTheme="minorHAnsi" w:hAnsiTheme="minorHAnsi" w:cs="Calibri"/>
                <w:color w:val="auto"/>
                <w:szCs w:val="24"/>
              </w:rPr>
            </w:pPr>
          </w:p>
          <w:p w:rsidR="004F18F2" w:rsidRDefault="004F18F2" w:rsidP="002A2723">
            <w:pPr>
              <w:spacing w:after="60"/>
              <w:jc w:val="left"/>
              <w:rPr>
                <w:rStyle w:val="Pladsholdertekst"/>
                <w:rFonts w:asciiTheme="minorHAnsi" w:hAnsiTheme="minorHAnsi" w:cs="Calibri"/>
                <w:color w:val="auto"/>
                <w:szCs w:val="24"/>
              </w:rPr>
            </w:pPr>
          </w:p>
          <w:p w:rsidR="004F18F2" w:rsidRDefault="004F18F2" w:rsidP="002A2723">
            <w:pPr>
              <w:spacing w:after="60"/>
              <w:jc w:val="left"/>
              <w:rPr>
                <w:rStyle w:val="Pladsholdertekst"/>
                <w:rFonts w:asciiTheme="minorHAnsi" w:hAnsiTheme="minorHAnsi" w:cs="Calibri"/>
                <w:color w:val="auto"/>
                <w:szCs w:val="24"/>
              </w:rPr>
            </w:pPr>
          </w:p>
          <w:p w:rsidR="004F18F2" w:rsidRDefault="004F18F2" w:rsidP="002A2723">
            <w:pPr>
              <w:spacing w:after="60"/>
              <w:jc w:val="left"/>
              <w:rPr>
                <w:rStyle w:val="Pladsholdertekst"/>
                <w:rFonts w:asciiTheme="minorHAnsi" w:hAnsiTheme="minorHAnsi" w:cs="Calibri"/>
                <w:color w:val="auto"/>
                <w:szCs w:val="24"/>
              </w:rPr>
            </w:pPr>
          </w:p>
          <w:p w:rsidR="004F18F2" w:rsidRDefault="004F18F2" w:rsidP="002A2723">
            <w:pPr>
              <w:spacing w:after="60"/>
              <w:jc w:val="left"/>
              <w:rPr>
                <w:rStyle w:val="Pladsholdertekst"/>
                <w:rFonts w:asciiTheme="minorHAnsi" w:hAnsiTheme="minorHAnsi" w:cs="Calibri"/>
                <w:color w:val="auto"/>
                <w:szCs w:val="24"/>
              </w:rPr>
            </w:pPr>
          </w:p>
          <w:p w:rsidR="004F18F2" w:rsidRDefault="004F18F2" w:rsidP="002A2723">
            <w:pPr>
              <w:spacing w:after="60"/>
              <w:jc w:val="left"/>
              <w:rPr>
                <w:rStyle w:val="Pladsholdertekst"/>
                <w:rFonts w:asciiTheme="minorHAnsi" w:hAnsiTheme="minorHAnsi" w:cs="Calibri"/>
                <w:color w:val="auto"/>
                <w:szCs w:val="24"/>
              </w:rPr>
            </w:pPr>
          </w:p>
          <w:p w:rsidR="004F18F2" w:rsidRDefault="004F18F2" w:rsidP="002A2723">
            <w:pPr>
              <w:spacing w:after="60"/>
              <w:jc w:val="left"/>
              <w:rPr>
                <w:rStyle w:val="Pladsholdertekst"/>
                <w:rFonts w:asciiTheme="minorHAnsi" w:hAnsiTheme="minorHAnsi" w:cs="Calibri"/>
                <w:color w:val="auto"/>
                <w:szCs w:val="24"/>
              </w:rPr>
            </w:pPr>
          </w:p>
          <w:p w:rsidR="004F18F2" w:rsidRDefault="004F18F2" w:rsidP="002A2723">
            <w:pPr>
              <w:spacing w:after="60"/>
              <w:jc w:val="left"/>
              <w:rPr>
                <w:rStyle w:val="Pladsholdertekst"/>
                <w:rFonts w:asciiTheme="minorHAnsi" w:hAnsiTheme="minorHAnsi" w:cs="Calibri"/>
                <w:color w:val="auto"/>
                <w:szCs w:val="24"/>
              </w:rPr>
            </w:pPr>
          </w:p>
          <w:p w:rsidR="004F18F2" w:rsidRDefault="004F18F2" w:rsidP="002A2723">
            <w:pPr>
              <w:spacing w:after="60"/>
              <w:jc w:val="left"/>
              <w:rPr>
                <w:rStyle w:val="Pladsholdertekst"/>
                <w:rFonts w:asciiTheme="minorHAnsi" w:hAnsiTheme="minorHAnsi" w:cs="Calibri"/>
                <w:color w:val="auto"/>
                <w:szCs w:val="24"/>
              </w:rPr>
            </w:pPr>
          </w:p>
          <w:p w:rsidR="004F18F2" w:rsidRDefault="004F18F2" w:rsidP="002A2723">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Skatteministeren har en frist på fire måneder til at svare Statsrev</w:t>
            </w:r>
            <w:r>
              <w:rPr>
                <w:rStyle w:val="Pladsholdertekst"/>
                <w:rFonts w:asciiTheme="minorHAnsi" w:hAnsiTheme="minorHAnsi" w:cs="Calibri"/>
                <w:color w:val="auto"/>
                <w:szCs w:val="24"/>
              </w:rPr>
              <w:t>i</w:t>
            </w:r>
            <w:r>
              <w:rPr>
                <w:rStyle w:val="Pladsholdertekst"/>
                <w:rFonts w:asciiTheme="minorHAnsi" w:hAnsiTheme="minorHAnsi" w:cs="Calibri"/>
                <w:color w:val="auto"/>
                <w:szCs w:val="24"/>
              </w:rPr>
              <w:t>sorerne på den rejste kritik. De</w:t>
            </w:r>
            <w:r>
              <w:rPr>
                <w:rStyle w:val="Pladsholdertekst"/>
                <w:rFonts w:asciiTheme="minorHAnsi" w:hAnsiTheme="minorHAnsi" w:cs="Calibri"/>
                <w:color w:val="auto"/>
                <w:szCs w:val="24"/>
              </w:rPr>
              <w:t>n</w:t>
            </w:r>
            <w:r>
              <w:rPr>
                <w:rStyle w:val="Pladsholdertekst"/>
                <w:rFonts w:asciiTheme="minorHAnsi" w:hAnsiTheme="minorHAnsi" w:cs="Calibri"/>
                <w:color w:val="auto"/>
                <w:szCs w:val="24"/>
              </w:rPr>
              <w:t>ne frist er endnu ikke udløbet. Regeringen ønsker ikke at ko</w:t>
            </w:r>
            <w:r>
              <w:rPr>
                <w:rStyle w:val="Pladsholdertekst"/>
                <w:rFonts w:asciiTheme="minorHAnsi" w:hAnsiTheme="minorHAnsi" w:cs="Calibri"/>
                <w:color w:val="auto"/>
                <w:szCs w:val="24"/>
              </w:rPr>
              <w:t>m</w:t>
            </w:r>
            <w:r>
              <w:rPr>
                <w:rStyle w:val="Pladsholdertekst"/>
                <w:rFonts w:asciiTheme="minorHAnsi" w:hAnsiTheme="minorHAnsi" w:cs="Calibri"/>
                <w:color w:val="auto"/>
                <w:szCs w:val="24"/>
              </w:rPr>
              <w:t>mentere enkelte dele af kritikken, før en samlet besvarelse til Stat</w:t>
            </w:r>
            <w:r>
              <w:rPr>
                <w:rStyle w:val="Pladsholdertekst"/>
                <w:rFonts w:asciiTheme="minorHAnsi" w:hAnsiTheme="minorHAnsi" w:cs="Calibri"/>
                <w:color w:val="auto"/>
                <w:szCs w:val="24"/>
              </w:rPr>
              <w:t>s</w:t>
            </w:r>
            <w:r>
              <w:rPr>
                <w:rStyle w:val="Pladsholdertekst"/>
                <w:rFonts w:asciiTheme="minorHAnsi" w:hAnsiTheme="minorHAnsi" w:cs="Calibri"/>
                <w:color w:val="auto"/>
                <w:szCs w:val="24"/>
              </w:rPr>
              <w:t>revisorerne er afgivet.</w:t>
            </w:r>
          </w:p>
          <w:p w:rsidR="004F18F2" w:rsidRDefault="004F18F2" w:rsidP="002A2723">
            <w:pPr>
              <w:spacing w:after="60"/>
              <w:jc w:val="left"/>
              <w:rPr>
                <w:rStyle w:val="Pladsholdertekst"/>
                <w:rFonts w:asciiTheme="minorHAnsi" w:hAnsiTheme="minorHAnsi" w:cs="Calibri"/>
                <w:color w:val="auto"/>
                <w:szCs w:val="24"/>
              </w:rPr>
            </w:pPr>
          </w:p>
          <w:p w:rsidR="001977CD" w:rsidRDefault="001977CD" w:rsidP="001977CD">
            <w:pPr>
              <w:spacing w:after="60"/>
              <w:jc w:val="left"/>
              <w:rPr>
                <w:rStyle w:val="Pladsholdertekst"/>
                <w:rFonts w:asciiTheme="minorHAnsi" w:hAnsiTheme="minorHAnsi" w:cs="Calibri"/>
                <w:color w:val="auto"/>
                <w:szCs w:val="24"/>
              </w:rPr>
            </w:pPr>
          </w:p>
          <w:p w:rsidR="00BA56F2" w:rsidRPr="001977CD" w:rsidRDefault="00BA56F2" w:rsidP="00A94C3F">
            <w:pPr>
              <w:spacing w:after="60"/>
              <w:jc w:val="left"/>
              <w:rPr>
                <w:rStyle w:val="Pladsholdertekst"/>
                <w:rFonts w:asciiTheme="minorHAnsi" w:hAnsiTheme="minorHAnsi" w:cs="Calibri"/>
                <w:color w:val="auto"/>
                <w:szCs w:val="24"/>
              </w:rPr>
            </w:pPr>
          </w:p>
        </w:tc>
      </w:tr>
      <w:tr w:rsidR="00A500F4" w:rsidRPr="0051644C" w:rsidTr="002A2723">
        <w:trPr>
          <w:trHeight w:val="343"/>
        </w:trPr>
        <w:tc>
          <w:tcPr>
            <w:tcW w:w="1701" w:type="dxa"/>
          </w:tcPr>
          <w:p w:rsidR="00A500F4" w:rsidRPr="00AD087A" w:rsidRDefault="00A500F4" w:rsidP="002A2723">
            <w:pPr>
              <w:spacing w:after="60"/>
              <w:jc w:val="left"/>
              <w:rPr>
                <w:rStyle w:val="Pladsholdertekst"/>
                <w:rFonts w:asciiTheme="minorHAnsi" w:hAnsiTheme="minorHAnsi" w:cs="Calibri"/>
                <w:b/>
                <w:color w:val="auto"/>
                <w:szCs w:val="24"/>
              </w:rPr>
            </w:pPr>
            <w:r>
              <w:rPr>
                <w:rStyle w:val="Pladsholdertekst"/>
                <w:rFonts w:asciiTheme="minorHAnsi" w:hAnsiTheme="minorHAnsi" w:cs="Calibri"/>
                <w:b/>
                <w:color w:val="auto"/>
                <w:szCs w:val="24"/>
              </w:rPr>
              <w:lastRenderedPageBreak/>
              <w:t>Danske Advokater</w:t>
            </w:r>
          </w:p>
        </w:tc>
        <w:tc>
          <w:tcPr>
            <w:tcW w:w="4030" w:type="dxa"/>
          </w:tcPr>
          <w:p w:rsidR="00A500F4" w:rsidRDefault="00A500F4" w:rsidP="00AD087A">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Danske Advokater meddeler, at man ikke har bemærkninger.</w:t>
            </w:r>
          </w:p>
          <w:p w:rsidR="00A500F4" w:rsidRPr="00AD087A" w:rsidRDefault="00A500F4" w:rsidP="00AD087A">
            <w:pPr>
              <w:spacing w:after="60"/>
              <w:jc w:val="left"/>
              <w:rPr>
                <w:rStyle w:val="Pladsholdertekst"/>
                <w:rFonts w:asciiTheme="minorHAnsi" w:hAnsiTheme="minorHAnsi" w:cs="Calibri"/>
                <w:color w:val="auto"/>
                <w:szCs w:val="24"/>
              </w:rPr>
            </w:pPr>
          </w:p>
        </w:tc>
        <w:tc>
          <w:tcPr>
            <w:tcW w:w="4030" w:type="dxa"/>
          </w:tcPr>
          <w:p w:rsidR="00A500F4" w:rsidRPr="00AD087A" w:rsidRDefault="00A500F4" w:rsidP="002A2723">
            <w:pPr>
              <w:spacing w:after="60"/>
              <w:jc w:val="left"/>
              <w:rPr>
                <w:rStyle w:val="Pladsholdertekst"/>
                <w:rFonts w:asciiTheme="minorHAnsi" w:hAnsiTheme="minorHAnsi" w:cs="Calibri"/>
                <w:color w:val="auto"/>
                <w:szCs w:val="24"/>
              </w:rPr>
            </w:pPr>
          </w:p>
        </w:tc>
      </w:tr>
      <w:tr w:rsidR="00A33524" w:rsidRPr="0051644C" w:rsidTr="002A2723">
        <w:trPr>
          <w:trHeight w:val="343"/>
        </w:trPr>
        <w:tc>
          <w:tcPr>
            <w:tcW w:w="1701" w:type="dxa"/>
          </w:tcPr>
          <w:p w:rsidR="00A33524" w:rsidRPr="00AD087A" w:rsidRDefault="00A33524" w:rsidP="002A2723">
            <w:pPr>
              <w:spacing w:after="60"/>
              <w:jc w:val="left"/>
              <w:rPr>
                <w:rStyle w:val="Pladsholdertekst"/>
                <w:rFonts w:asciiTheme="minorHAnsi" w:hAnsiTheme="minorHAnsi" w:cs="Calibri"/>
                <w:b/>
                <w:color w:val="auto"/>
                <w:szCs w:val="24"/>
              </w:rPr>
            </w:pPr>
            <w:r>
              <w:rPr>
                <w:rStyle w:val="Pladsholdertekst"/>
                <w:rFonts w:asciiTheme="minorHAnsi" w:hAnsiTheme="minorHAnsi" w:cs="Calibri"/>
                <w:b/>
                <w:color w:val="auto"/>
                <w:szCs w:val="24"/>
              </w:rPr>
              <w:t>Domstolsstyrelsen</w:t>
            </w:r>
          </w:p>
        </w:tc>
        <w:tc>
          <w:tcPr>
            <w:tcW w:w="4030" w:type="dxa"/>
          </w:tcPr>
          <w:p w:rsidR="00A33524" w:rsidRDefault="00A33524" w:rsidP="00AD087A">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Domstolsstyrelsen bemærker, at lovforslaget vil medføre udgifter til tilretning af tinglysningssystemet. Domstolsstyrelsen forventer, at udgiften vil kunne afholdes inden for den nuværende bevilling.</w:t>
            </w:r>
          </w:p>
          <w:p w:rsidR="00A94C3F" w:rsidRPr="00AD087A" w:rsidRDefault="00A94C3F" w:rsidP="00AD087A">
            <w:pPr>
              <w:spacing w:after="60"/>
              <w:jc w:val="left"/>
              <w:rPr>
                <w:rStyle w:val="Pladsholdertekst"/>
                <w:rFonts w:asciiTheme="minorHAnsi" w:hAnsiTheme="minorHAnsi" w:cs="Calibri"/>
                <w:color w:val="auto"/>
                <w:szCs w:val="24"/>
              </w:rPr>
            </w:pPr>
          </w:p>
        </w:tc>
        <w:tc>
          <w:tcPr>
            <w:tcW w:w="4030" w:type="dxa"/>
          </w:tcPr>
          <w:p w:rsidR="00A33524" w:rsidRPr="00AD087A" w:rsidRDefault="00A33524" w:rsidP="002A2723">
            <w:pPr>
              <w:spacing w:after="60"/>
              <w:jc w:val="left"/>
              <w:rPr>
                <w:rStyle w:val="Pladsholdertekst"/>
                <w:rFonts w:asciiTheme="minorHAnsi" w:hAnsiTheme="minorHAnsi" w:cs="Calibri"/>
                <w:color w:val="auto"/>
                <w:szCs w:val="24"/>
              </w:rPr>
            </w:pPr>
          </w:p>
        </w:tc>
      </w:tr>
      <w:tr w:rsidR="002075C7" w:rsidRPr="0051644C" w:rsidTr="002A2723">
        <w:trPr>
          <w:trHeight w:val="343"/>
        </w:trPr>
        <w:tc>
          <w:tcPr>
            <w:tcW w:w="1701" w:type="dxa"/>
          </w:tcPr>
          <w:p w:rsidR="00D97706" w:rsidRPr="00AD087A" w:rsidRDefault="00D41C44" w:rsidP="002A2723">
            <w:pPr>
              <w:spacing w:after="60"/>
              <w:jc w:val="left"/>
              <w:rPr>
                <w:rStyle w:val="Pladsholdertekst"/>
                <w:rFonts w:asciiTheme="minorHAnsi" w:hAnsiTheme="minorHAnsi" w:cs="Calibri"/>
                <w:b/>
                <w:color w:val="auto"/>
                <w:szCs w:val="24"/>
              </w:rPr>
            </w:pPr>
            <w:r>
              <w:rPr>
                <w:rStyle w:val="Pladsholdertekst"/>
                <w:rFonts w:asciiTheme="minorHAnsi" w:hAnsiTheme="minorHAnsi" w:cs="Calibri"/>
                <w:b/>
                <w:color w:val="auto"/>
                <w:szCs w:val="24"/>
              </w:rPr>
              <w:t>Ejendomsforeningen Danmark</w:t>
            </w:r>
          </w:p>
        </w:tc>
        <w:tc>
          <w:tcPr>
            <w:tcW w:w="4030" w:type="dxa"/>
          </w:tcPr>
          <w:p w:rsidR="00D97706" w:rsidRDefault="0078535E" w:rsidP="0078535E">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Ejendomsforeningen Danmark er stærkt kritisk over for de bebudede ændringer i reglerne om klagesag</w:t>
            </w:r>
            <w:r>
              <w:rPr>
                <w:rStyle w:val="Pladsholdertekst"/>
                <w:rFonts w:asciiTheme="minorHAnsi" w:hAnsiTheme="minorHAnsi" w:cs="Calibri"/>
                <w:color w:val="auto"/>
                <w:szCs w:val="24"/>
              </w:rPr>
              <w:t>s</w:t>
            </w:r>
            <w:r>
              <w:rPr>
                <w:rStyle w:val="Pladsholdertekst"/>
                <w:rFonts w:asciiTheme="minorHAnsi" w:hAnsiTheme="minorHAnsi" w:cs="Calibri"/>
                <w:color w:val="auto"/>
                <w:szCs w:val="24"/>
              </w:rPr>
              <w:t>behandling, hvorefter beløbsmæ</w:t>
            </w:r>
            <w:r>
              <w:rPr>
                <w:rStyle w:val="Pladsholdertekst"/>
                <w:rFonts w:asciiTheme="minorHAnsi" w:hAnsiTheme="minorHAnsi" w:cs="Calibri"/>
                <w:color w:val="auto"/>
                <w:szCs w:val="24"/>
              </w:rPr>
              <w:t>s</w:t>
            </w:r>
            <w:r>
              <w:rPr>
                <w:rStyle w:val="Pladsholdertekst"/>
                <w:rFonts w:asciiTheme="minorHAnsi" w:hAnsiTheme="minorHAnsi" w:cs="Calibri"/>
                <w:color w:val="auto"/>
                <w:szCs w:val="24"/>
              </w:rPr>
              <w:t>sige vurderingsskøn skal behandles af vurderingsankenævnene, mens Landsskatteretten udelukkende skal behandle spørgsmål om fo</w:t>
            </w:r>
            <w:r>
              <w:rPr>
                <w:rStyle w:val="Pladsholdertekst"/>
                <w:rFonts w:asciiTheme="minorHAnsi" w:hAnsiTheme="minorHAnsi" w:cs="Calibri"/>
                <w:color w:val="auto"/>
                <w:szCs w:val="24"/>
              </w:rPr>
              <w:t>r</w:t>
            </w:r>
            <w:r>
              <w:rPr>
                <w:rStyle w:val="Pladsholdertekst"/>
                <w:rFonts w:asciiTheme="minorHAnsi" w:hAnsiTheme="minorHAnsi" w:cs="Calibri"/>
                <w:color w:val="auto"/>
                <w:szCs w:val="24"/>
              </w:rPr>
              <w:t xml:space="preserve">tolkning af reglerne. </w:t>
            </w:r>
          </w:p>
          <w:p w:rsidR="007E19C0" w:rsidRPr="00AD087A" w:rsidRDefault="007E19C0" w:rsidP="0078535E">
            <w:pPr>
              <w:spacing w:after="60"/>
              <w:jc w:val="left"/>
              <w:rPr>
                <w:rStyle w:val="Pladsholdertekst"/>
                <w:rFonts w:asciiTheme="minorHAnsi" w:hAnsiTheme="minorHAnsi" w:cs="Calibri"/>
                <w:color w:val="auto"/>
                <w:szCs w:val="24"/>
              </w:rPr>
            </w:pPr>
          </w:p>
        </w:tc>
        <w:tc>
          <w:tcPr>
            <w:tcW w:w="4030" w:type="dxa"/>
          </w:tcPr>
          <w:p w:rsidR="00D97706" w:rsidRPr="00AD087A" w:rsidRDefault="0078535E" w:rsidP="002A2723">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De forhold, som Ejendomsfo</w:t>
            </w:r>
            <w:r>
              <w:rPr>
                <w:rStyle w:val="Pladsholdertekst"/>
                <w:rFonts w:asciiTheme="minorHAnsi" w:hAnsiTheme="minorHAnsi" w:cs="Calibri"/>
                <w:color w:val="auto"/>
                <w:szCs w:val="24"/>
              </w:rPr>
              <w:t>r</w:t>
            </w:r>
            <w:r>
              <w:rPr>
                <w:rStyle w:val="Pladsholdertekst"/>
                <w:rFonts w:asciiTheme="minorHAnsi" w:hAnsiTheme="minorHAnsi" w:cs="Calibri"/>
                <w:color w:val="auto"/>
                <w:szCs w:val="24"/>
              </w:rPr>
              <w:t>eningen Danmark kommenterer, indgår ikke i det foreliggende lo</w:t>
            </w:r>
            <w:r>
              <w:rPr>
                <w:rStyle w:val="Pladsholdertekst"/>
                <w:rFonts w:asciiTheme="minorHAnsi" w:hAnsiTheme="minorHAnsi" w:cs="Calibri"/>
                <w:color w:val="auto"/>
                <w:szCs w:val="24"/>
              </w:rPr>
              <w:t>v</w:t>
            </w:r>
            <w:r>
              <w:rPr>
                <w:rStyle w:val="Pladsholdertekst"/>
                <w:rFonts w:asciiTheme="minorHAnsi" w:hAnsiTheme="minorHAnsi" w:cs="Calibri"/>
                <w:color w:val="auto"/>
                <w:szCs w:val="24"/>
              </w:rPr>
              <w:t xml:space="preserve">forslag. </w:t>
            </w:r>
            <w:r w:rsidR="00016A4E">
              <w:rPr>
                <w:rStyle w:val="Pladsholdertekst"/>
                <w:rFonts w:asciiTheme="minorHAnsi" w:hAnsiTheme="minorHAnsi" w:cs="Calibri"/>
                <w:color w:val="auto"/>
                <w:szCs w:val="24"/>
              </w:rPr>
              <w:t>Der henvises i øvrigt til kommentarerne til høringssvaret fra Advokatsamfundet.</w:t>
            </w:r>
          </w:p>
        </w:tc>
      </w:tr>
      <w:tr w:rsidR="00D41C44" w:rsidRPr="0051644C" w:rsidTr="002A2723">
        <w:trPr>
          <w:trHeight w:val="343"/>
        </w:trPr>
        <w:tc>
          <w:tcPr>
            <w:tcW w:w="1701" w:type="dxa"/>
          </w:tcPr>
          <w:p w:rsidR="00D41C44" w:rsidRPr="00AD087A" w:rsidRDefault="00016A4E" w:rsidP="002A2723">
            <w:pPr>
              <w:spacing w:after="60"/>
              <w:jc w:val="left"/>
              <w:rPr>
                <w:rStyle w:val="Pladsholdertekst"/>
                <w:rFonts w:asciiTheme="minorHAnsi" w:hAnsiTheme="minorHAnsi" w:cs="Calibri"/>
                <w:b/>
                <w:color w:val="auto"/>
                <w:szCs w:val="24"/>
              </w:rPr>
            </w:pPr>
            <w:r>
              <w:rPr>
                <w:rStyle w:val="Pladsholdertekst"/>
                <w:rFonts w:asciiTheme="minorHAnsi" w:hAnsiTheme="minorHAnsi" w:cs="Calibri"/>
                <w:b/>
                <w:color w:val="auto"/>
                <w:szCs w:val="24"/>
              </w:rPr>
              <w:t>Erhvervsstyrelsen</w:t>
            </w:r>
          </w:p>
        </w:tc>
        <w:tc>
          <w:tcPr>
            <w:tcW w:w="4030" w:type="dxa"/>
          </w:tcPr>
          <w:p w:rsidR="00D41C44" w:rsidRDefault="00016A4E" w:rsidP="00016A4E">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Erhvervsstyrelsen konstaterer, at forslaget ikke indeholder admin</w:t>
            </w:r>
            <w:r>
              <w:rPr>
                <w:rStyle w:val="Pladsholdertekst"/>
                <w:rFonts w:asciiTheme="minorHAnsi" w:hAnsiTheme="minorHAnsi" w:cs="Calibri"/>
                <w:color w:val="auto"/>
                <w:szCs w:val="24"/>
              </w:rPr>
              <w:t>i</w:t>
            </w:r>
            <w:r>
              <w:rPr>
                <w:rStyle w:val="Pladsholdertekst"/>
                <w:rFonts w:asciiTheme="minorHAnsi" w:hAnsiTheme="minorHAnsi" w:cs="Calibri"/>
                <w:color w:val="auto"/>
                <w:szCs w:val="24"/>
              </w:rPr>
              <w:t>strative konsekvenser for erhverv</w:t>
            </w:r>
            <w:r>
              <w:rPr>
                <w:rStyle w:val="Pladsholdertekst"/>
                <w:rFonts w:asciiTheme="minorHAnsi" w:hAnsiTheme="minorHAnsi" w:cs="Calibri"/>
                <w:color w:val="auto"/>
                <w:szCs w:val="24"/>
              </w:rPr>
              <w:t>s</w:t>
            </w:r>
            <w:r>
              <w:rPr>
                <w:rStyle w:val="Pladsholdertekst"/>
                <w:rFonts w:asciiTheme="minorHAnsi" w:hAnsiTheme="minorHAnsi" w:cs="Calibri"/>
                <w:color w:val="auto"/>
                <w:szCs w:val="24"/>
              </w:rPr>
              <w:t>livet.</w:t>
            </w:r>
          </w:p>
          <w:p w:rsidR="007E19C0" w:rsidRPr="00AD087A" w:rsidRDefault="007E19C0" w:rsidP="00016A4E">
            <w:pPr>
              <w:spacing w:after="60"/>
              <w:jc w:val="left"/>
              <w:rPr>
                <w:rStyle w:val="Pladsholdertekst"/>
                <w:rFonts w:asciiTheme="minorHAnsi" w:hAnsiTheme="minorHAnsi" w:cs="Calibri"/>
                <w:color w:val="auto"/>
                <w:szCs w:val="24"/>
              </w:rPr>
            </w:pPr>
          </w:p>
        </w:tc>
        <w:tc>
          <w:tcPr>
            <w:tcW w:w="4030" w:type="dxa"/>
          </w:tcPr>
          <w:p w:rsidR="00D41C44" w:rsidRPr="00AD087A" w:rsidRDefault="00D41C44" w:rsidP="002A2723">
            <w:pPr>
              <w:spacing w:after="60"/>
              <w:jc w:val="left"/>
              <w:rPr>
                <w:rStyle w:val="Pladsholdertekst"/>
                <w:rFonts w:asciiTheme="minorHAnsi" w:hAnsiTheme="minorHAnsi" w:cs="Calibri"/>
                <w:color w:val="auto"/>
                <w:szCs w:val="24"/>
              </w:rPr>
            </w:pPr>
          </w:p>
        </w:tc>
      </w:tr>
      <w:tr w:rsidR="00D41C44" w:rsidRPr="0051644C" w:rsidTr="002A2723">
        <w:trPr>
          <w:trHeight w:val="343"/>
        </w:trPr>
        <w:tc>
          <w:tcPr>
            <w:tcW w:w="1701" w:type="dxa"/>
          </w:tcPr>
          <w:p w:rsidR="00D41C44" w:rsidRPr="00AD087A" w:rsidRDefault="00016A4E" w:rsidP="002A2723">
            <w:pPr>
              <w:spacing w:after="60"/>
              <w:jc w:val="left"/>
              <w:rPr>
                <w:rStyle w:val="Pladsholdertekst"/>
                <w:rFonts w:asciiTheme="minorHAnsi" w:hAnsiTheme="minorHAnsi" w:cs="Calibri"/>
                <w:b/>
                <w:color w:val="auto"/>
                <w:szCs w:val="24"/>
              </w:rPr>
            </w:pPr>
            <w:r>
              <w:rPr>
                <w:rStyle w:val="Pladsholdertekst"/>
                <w:rFonts w:asciiTheme="minorHAnsi" w:hAnsiTheme="minorHAnsi" w:cs="Calibri"/>
                <w:b/>
                <w:color w:val="auto"/>
                <w:szCs w:val="24"/>
              </w:rPr>
              <w:t>KL</w:t>
            </w:r>
          </w:p>
        </w:tc>
        <w:tc>
          <w:tcPr>
            <w:tcW w:w="4030" w:type="dxa"/>
          </w:tcPr>
          <w:p w:rsidR="00F26F52" w:rsidRDefault="00412FB4" w:rsidP="002A2723">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 xml:space="preserve">KL er skeptisk over for </w:t>
            </w:r>
            <w:r w:rsidR="001C4A49">
              <w:rPr>
                <w:rStyle w:val="Pladsholdertekst"/>
                <w:rFonts w:asciiTheme="minorHAnsi" w:hAnsiTheme="minorHAnsi" w:cs="Calibri"/>
                <w:color w:val="auto"/>
                <w:szCs w:val="24"/>
              </w:rPr>
              <w:t>Skattem</w:t>
            </w:r>
            <w:r w:rsidR="001C4A49">
              <w:rPr>
                <w:rStyle w:val="Pladsholdertekst"/>
                <w:rFonts w:asciiTheme="minorHAnsi" w:hAnsiTheme="minorHAnsi" w:cs="Calibri"/>
                <w:color w:val="auto"/>
                <w:szCs w:val="24"/>
              </w:rPr>
              <w:t>i</w:t>
            </w:r>
            <w:r w:rsidR="001C4A49">
              <w:rPr>
                <w:rStyle w:val="Pladsholdertekst"/>
                <w:rFonts w:asciiTheme="minorHAnsi" w:hAnsiTheme="minorHAnsi" w:cs="Calibri"/>
                <w:color w:val="auto"/>
                <w:szCs w:val="24"/>
              </w:rPr>
              <w:t>nisteriets vurdering af, at lo</w:t>
            </w:r>
            <w:r w:rsidR="001C4A49">
              <w:rPr>
                <w:rStyle w:val="Pladsholdertekst"/>
                <w:rFonts w:asciiTheme="minorHAnsi" w:hAnsiTheme="minorHAnsi" w:cs="Calibri"/>
                <w:color w:val="auto"/>
                <w:szCs w:val="24"/>
              </w:rPr>
              <w:t>v</w:t>
            </w:r>
            <w:r w:rsidR="001C4A49">
              <w:rPr>
                <w:rStyle w:val="Pladsholdertekst"/>
                <w:rFonts w:asciiTheme="minorHAnsi" w:hAnsiTheme="minorHAnsi" w:cs="Calibri"/>
                <w:color w:val="auto"/>
                <w:szCs w:val="24"/>
              </w:rPr>
              <w:t>forslaget ikke har konsekvenser for den kommunale økonomi i 2013 og 2014. KL påpeger, at SKAT med lovforslaget nu får mulighed for af egen drift at ændre 2011-vurderingerne frem til 2015, hvi</w:t>
            </w:r>
            <w:r w:rsidR="001C4A49">
              <w:rPr>
                <w:rStyle w:val="Pladsholdertekst"/>
                <w:rFonts w:asciiTheme="minorHAnsi" w:hAnsiTheme="minorHAnsi" w:cs="Calibri"/>
                <w:color w:val="auto"/>
                <w:szCs w:val="24"/>
              </w:rPr>
              <w:t>l</w:t>
            </w:r>
            <w:r w:rsidR="001C4A49">
              <w:rPr>
                <w:rStyle w:val="Pladsholdertekst"/>
                <w:rFonts w:asciiTheme="minorHAnsi" w:hAnsiTheme="minorHAnsi" w:cs="Calibri"/>
                <w:color w:val="auto"/>
                <w:szCs w:val="24"/>
              </w:rPr>
              <w:t>ket vil medføre udgifter for ko</w:t>
            </w:r>
            <w:r w:rsidR="001C4A49">
              <w:rPr>
                <w:rStyle w:val="Pladsholdertekst"/>
                <w:rFonts w:asciiTheme="minorHAnsi" w:hAnsiTheme="minorHAnsi" w:cs="Calibri"/>
                <w:color w:val="auto"/>
                <w:szCs w:val="24"/>
              </w:rPr>
              <w:t>m</w:t>
            </w:r>
            <w:r w:rsidR="001C4A49">
              <w:rPr>
                <w:rStyle w:val="Pladsholdertekst"/>
                <w:rFonts w:asciiTheme="minorHAnsi" w:hAnsiTheme="minorHAnsi" w:cs="Calibri"/>
                <w:color w:val="auto"/>
                <w:szCs w:val="24"/>
              </w:rPr>
              <w:t xml:space="preserve">munerne til tilbagebetalinger. KL nævner, at man i 2012 har haft udgifter til tilbagebetaling af grundskyld på 450 mio. kr. uden at modtage kompensation herfor. </w:t>
            </w:r>
          </w:p>
          <w:p w:rsidR="00F26F52" w:rsidRDefault="00F26F52" w:rsidP="002A2723">
            <w:pPr>
              <w:spacing w:after="60"/>
              <w:jc w:val="left"/>
              <w:rPr>
                <w:rStyle w:val="Pladsholdertekst"/>
                <w:rFonts w:asciiTheme="minorHAnsi" w:hAnsiTheme="minorHAnsi" w:cs="Calibri"/>
                <w:color w:val="auto"/>
                <w:szCs w:val="24"/>
              </w:rPr>
            </w:pPr>
          </w:p>
          <w:p w:rsidR="00F26F52" w:rsidRDefault="00F26F52" w:rsidP="002A2723">
            <w:pPr>
              <w:spacing w:after="60"/>
              <w:jc w:val="left"/>
              <w:rPr>
                <w:rStyle w:val="Pladsholdertekst"/>
                <w:rFonts w:asciiTheme="minorHAnsi" w:hAnsiTheme="minorHAnsi" w:cs="Calibri"/>
                <w:color w:val="auto"/>
                <w:szCs w:val="24"/>
              </w:rPr>
            </w:pPr>
          </w:p>
          <w:p w:rsidR="00F26F52" w:rsidRDefault="00F26F52" w:rsidP="002A2723">
            <w:pPr>
              <w:spacing w:after="60"/>
              <w:jc w:val="left"/>
              <w:rPr>
                <w:rStyle w:val="Pladsholdertekst"/>
                <w:rFonts w:asciiTheme="minorHAnsi" w:hAnsiTheme="minorHAnsi" w:cs="Calibri"/>
                <w:color w:val="auto"/>
                <w:szCs w:val="24"/>
              </w:rPr>
            </w:pPr>
          </w:p>
          <w:p w:rsidR="00F26F52" w:rsidRDefault="00F26F52" w:rsidP="002A2723">
            <w:pPr>
              <w:spacing w:after="60"/>
              <w:jc w:val="left"/>
              <w:rPr>
                <w:rStyle w:val="Pladsholdertekst"/>
                <w:rFonts w:asciiTheme="minorHAnsi" w:hAnsiTheme="minorHAnsi" w:cs="Calibri"/>
                <w:color w:val="auto"/>
                <w:szCs w:val="24"/>
              </w:rPr>
            </w:pPr>
          </w:p>
          <w:p w:rsidR="00F26F52" w:rsidRDefault="00F26F52" w:rsidP="002A2723">
            <w:pPr>
              <w:spacing w:after="60"/>
              <w:jc w:val="left"/>
              <w:rPr>
                <w:rStyle w:val="Pladsholdertekst"/>
                <w:rFonts w:asciiTheme="minorHAnsi" w:hAnsiTheme="minorHAnsi" w:cs="Calibri"/>
                <w:color w:val="auto"/>
                <w:szCs w:val="24"/>
              </w:rPr>
            </w:pPr>
          </w:p>
          <w:p w:rsidR="00F26F52" w:rsidRDefault="00F26F52" w:rsidP="002A2723">
            <w:pPr>
              <w:spacing w:after="60"/>
              <w:jc w:val="left"/>
              <w:rPr>
                <w:rStyle w:val="Pladsholdertekst"/>
                <w:rFonts w:asciiTheme="minorHAnsi" w:hAnsiTheme="minorHAnsi" w:cs="Calibri"/>
                <w:color w:val="auto"/>
                <w:szCs w:val="24"/>
              </w:rPr>
            </w:pPr>
          </w:p>
          <w:p w:rsidR="00F26F52" w:rsidRDefault="00F26F52" w:rsidP="002A2723">
            <w:pPr>
              <w:spacing w:after="60"/>
              <w:jc w:val="left"/>
              <w:rPr>
                <w:rStyle w:val="Pladsholdertekst"/>
                <w:rFonts w:asciiTheme="minorHAnsi" w:hAnsiTheme="minorHAnsi" w:cs="Calibri"/>
                <w:color w:val="auto"/>
                <w:szCs w:val="24"/>
              </w:rPr>
            </w:pPr>
          </w:p>
          <w:p w:rsidR="00D41C44" w:rsidRDefault="001C4A49" w:rsidP="002A2723">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KL foreslår, at man ændrer lo</w:t>
            </w:r>
            <w:r>
              <w:rPr>
                <w:rStyle w:val="Pladsholdertekst"/>
                <w:rFonts w:asciiTheme="minorHAnsi" w:hAnsiTheme="minorHAnsi" w:cs="Calibri"/>
                <w:color w:val="auto"/>
                <w:szCs w:val="24"/>
              </w:rPr>
              <w:t>v</w:t>
            </w:r>
            <w:r>
              <w:rPr>
                <w:rStyle w:val="Pladsholdertekst"/>
                <w:rFonts w:asciiTheme="minorHAnsi" w:hAnsiTheme="minorHAnsi" w:cs="Calibri"/>
                <w:color w:val="auto"/>
                <w:szCs w:val="24"/>
              </w:rPr>
              <w:lastRenderedPageBreak/>
              <w:t>forslaget, således at SKAT også vil kunne ændre en 2011-vurdering til ugunst for borgeren.</w:t>
            </w:r>
          </w:p>
          <w:p w:rsidR="001C4A49" w:rsidRDefault="001C4A49" w:rsidP="002A2723">
            <w:pPr>
              <w:spacing w:after="60"/>
              <w:jc w:val="left"/>
              <w:rPr>
                <w:rStyle w:val="Pladsholdertekst"/>
                <w:rFonts w:asciiTheme="minorHAnsi" w:hAnsiTheme="minorHAnsi" w:cs="Calibri"/>
                <w:color w:val="auto"/>
                <w:szCs w:val="24"/>
              </w:rPr>
            </w:pPr>
          </w:p>
          <w:p w:rsidR="00B614B4" w:rsidRDefault="00B614B4" w:rsidP="002A2723">
            <w:pPr>
              <w:spacing w:after="60"/>
              <w:jc w:val="left"/>
              <w:rPr>
                <w:rStyle w:val="Pladsholdertekst"/>
                <w:rFonts w:asciiTheme="minorHAnsi" w:hAnsiTheme="minorHAnsi" w:cs="Calibri"/>
                <w:color w:val="auto"/>
                <w:szCs w:val="24"/>
              </w:rPr>
            </w:pPr>
          </w:p>
          <w:p w:rsidR="00B614B4" w:rsidRDefault="00B614B4" w:rsidP="002A2723">
            <w:pPr>
              <w:spacing w:after="60"/>
              <w:jc w:val="left"/>
              <w:rPr>
                <w:rStyle w:val="Pladsholdertekst"/>
                <w:rFonts w:asciiTheme="minorHAnsi" w:hAnsiTheme="minorHAnsi" w:cs="Calibri"/>
                <w:color w:val="auto"/>
                <w:szCs w:val="24"/>
              </w:rPr>
            </w:pPr>
          </w:p>
          <w:p w:rsidR="00113DF3" w:rsidRDefault="00113DF3" w:rsidP="002A2723">
            <w:pPr>
              <w:spacing w:after="60"/>
              <w:jc w:val="left"/>
              <w:rPr>
                <w:rStyle w:val="Pladsholdertekst"/>
                <w:rFonts w:asciiTheme="minorHAnsi" w:hAnsiTheme="minorHAnsi" w:cs="Calibri"/>
                <w:color w:val="auto"/>
                <w:szCs w:val="24"/>
              </w:rPr>
            </w:pPr>
          </w:p>
          <w:p w:rsidR="00B614B4" w:rsidRDefault="00B614B4" w:rsidP="002A2723">
            <w:pPr>
              <w:spacing w:after="60"/>
              <w:jc w:val="left"/>
              <w:rPr>
                <w:rStyle w:val="Pladsholdertekst"/>
                <w:rFonts w:asciiTheme="minorHAnsi" w:hAnsiTheme="minorHAnsi" w:cs="Calibri"/>
                <w:color w:val="auto"/>
                <w:szCs w:val="24"/>
              </w:rPr>
            </w:pPr>
          </w:p>
          <w:p w:rsidR="00B614B4" w:rsidRDefault="00B614B4" w:rsidP="002A2723">
            <w:pPr>
              <w:spacing w:after="60"/>
              <w:jc w:val="left"/>
              <w:rPr>
                <w:rStyle w:val="Pladsholdertekst"/>
                <w:rFonts w:asciiTheme="minorHAnsi" w:hAnsiTheme="minorHAnsi" w:cs="Calibri"/>
                <w:color w:val="auto"/>
                <w:szCs w:val="24"/>
              </w:rPr>
            </w:pPr>
          </w:p>
          <w:p w:rsidR="0054243D" w:rsidRDefault="00B614B4" w:rsidP="002A2723">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KL rejser spørgsmålet om behan</w:t>
            </w:r>
            <w:r>
              <w:rPr>
                <w:rStyle w:val="Pladsholdertekst"/>
                <w:rFonts w:asciiTheme="minorHAnsi" w:hAnsiTheme="minorHAnsi" w:cs="Calibri"/>
                <w:color w:val="auto"/>
                <w:szCs w:val="24"/>
              </w:rPr>
              <w:t>d</w:t>
            </w:r>
            <w:r>
              <w:rPr>
                <w:rStyle w:val="Pladsholdertekst"/>
                <w:rFonts w:asciiTheme="minorHAnsi" w:hAnsiTheme="minorHAnsi" w:cs="Calibri"/>
                <w:color w:val="auto"/>
                <w:szCs w:val="24"/>
              </w:rPr>
              <w:t xml:space="preserve">lingen af grundforbedringsfradrag, der udløber. </w:t>
            </w:r>
            <w:r w:rsidR="0054243D">
              <w:rPr>
                <w:rStyle w:val="Pladsholdertekst"/>
                <w:rFonts w:asciiTheme="minorHAnsi" w:hAnsiTheme="minorHAnsi" w:cs="Calibri"/>
                <w:color w:val="auto"/>
                <w:szCs w:val="24"/>
              </w:rPr>
              <w:t xml:space="preserve">Spørgsmålet er, om et grundforbedringsfradrag, som indgik </w:t>
            </w:r>
            <w:r w:rsidR="007B2E41">
              <w:rPr>
                <w:rStyle w:val="Pladsholdertekst"/>
                <w:rFonts w:asciiTheme="minorHAnsi" w:hAnsiTheme="minorHAnsi" w:cs="Calibri"/>
                <w:color w:val="auto"/>
                <w:szCs w:val="24"/>
              </w:rPr>
              <w:t>i vurderingen i 2011, og som f.</w:t>
            </w:r>
            <w:r w:rsidR="0054243D">
              <w:rPr>
                <w:rStyle w:val="Pladsholdertekst"/>
                <w:rFonts w:asciiTheme="minorHAnsi" w:hAnsiTheme="minorHAnsi" w:cs="Calibri"/>
                <w:color w:val="auto"/>
                <w:szCs w:val="24"/>
              </w:rPr>
              <w:t>eks. udløber i 2012, alligevel også skal gives i 2013 som en del af den forlængede 2011-vurdering.</w:t>
            </w:r>
          </w:p>
          <w:p w:rsidR="0054243D" w:rsidRDefault="0054243D" w:rsidP="002A2723">
            <w:pPr>
              <w:spacing w:after="60"/>
              <w:jc w:val="left"/>
              <w:rPr>
                <w:rStyle w:val="Pladsholdertekst"/>
                <w:rFonts w:asciiTheme="minorHAnsi" w:hAnsiTheme="minorHAnsi" w:cs="Calibri"/>
                <w:color w:val="auto"/>
                <w:szCs w:val="24"/>
              </w:rPr>
            </w:pPr>
          </w:p>
          <w:p w:rsidR="0054243D" w:rsidRDefault="0054243D" w:rsidP="002A2723">
            <w:pPr>
              <w:spacing w:after="60"/>
              <w:jc w:val="left"/>
              <w:rPr>
                <w:rStyle w:val="Pladsholdertekst"/>
                <w:rFonts w:asciiTheme="minorHAnsi" w:hAnsiTheme="minorHAnsi" w:cs="Calibri"/>
                <w:color w:val="auto"/>
                <w:szCs w:val="24"/>
              </w:rPr>
            </w:pPr>
          </w:p>
          <w:p w:rsidR="004D4298" w:rsidRDefault="004D4298" w:rsidP="002A2723">
            <w:pPr>
              <w:spacing w:after="60"/>
              <w:jc w:val="left"/>
              <w:rPr>
                <w:rStyle w:val="Pladsholdertekst"/>
                <w:rFonts w:asciiTheme="minorHAnsi" w:hAnsiTheme="minorHAnsi" w:cs="Calibri"/>
                <w:color w:val="auto"/>
                <w:szCs w:val="24"/>
              </w:rPr>
            </w:pPr>
          </w:p>
          <w:p w:rsidR="0054243D" w:rsidRDefault="0054243D" w:rsidP="002A2723">
            <w:pPr>
              <w:spacing w:after="60"/>
              <w:jc w:val="left"/>
              <w:rPr>
                <w:rStyle w:val="Pladsholdertekst"/>
                <w:rFonts w:asciiTheme="minorHAnsi" w:hAnsiTheme="minorHAnsi" w:cs="Calibri"/>
                <w:color w:val="auto"/>
                <w:szCs w:val="24"/>
              </w:rPr>
            </w:pPr>
          </w:p>
          <w:p w:rsidR="0054243D" w:rsidRDefault="0054243D" w:rsidP="002A2723">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KL finder det vigtigt, at det ko</w:t>
            </w:r>
            <w:r>
              <w:rPr>
                <w:rStyle w:val="Pladsholdertekst"/>
                <w:rFonts w:asciiTheme="minorHAnsi" w:hAnsiTheme="minorHAnsi" w:cs="Calibri"/>
                <w:color w:val="auto"/>
                <w:szCs w:val="24"/>
              </w:rPr>
              <w:t>m</w:t>
            </w:r>
            <w:r>
              <w:rPr>
                <w:rStyle w:val="Pladsholdertekst"/>
                <w:rFonts w:asciiTheme="minorHAnsi" w:hAnsiTheme="minorHAnsi" w:cs="Calibri"/>
                <w:color w:val="auto"/>
                <w:szCs w:val="24"/>
              </w:rPr>
              <w:t>munikeres ud, at reduktionen af vurderingerne kun i et relativt b</w:t>
            </w:r>
            <w:r>
              <w:rPr>
                <w:rStyle w:val="Pladsholdertekst"/>
                <w:rFonts w:asciiTheme="minorHAnsi" w:hAnsiTheme="minorHAnsi" w:cs="Calibri"/>
                <w:color w:val="auto"/>
                <w:szCs w:val="24"/>
              </w:rPr>
              <w:t>e</w:t>
            </w:r>
            <w:r>
              <w:rPr>
                <w:rStyle w:val="Pladsholdertekst"/>
                <w:rFonts w:asciiTheme="minorHAnsi" w:hAnsiTheme="minorHAnsi" w:cs="Calibri"/>
                <w:color w:val="auto"/>
                <w:szCs w:val="24"/>
              </w:rPr>
              <w:t>grænset antal tilfælde fører til en faktisk lavere skattebetaling. KL medvirker gerne hertil.</w:t>
            </w:r>
          </w:p>
          <w:p w:rsidR="0054243D" w:rsidRDefault="0054243D" w:rsidP="002A2723">
            <w:pPr>
              <w:spacing w:after="60"/>
              <w:jc w:val="left"/>
              <w:rPr>
                <w:rStyle w:val="Pladsholdertekst"/>
                <w:rFonts w:asciiTheme="minorHAnsi" w:hAnsiTheme="minorHAnsi" w:cs="Calibri"/>
                <w:color w:val="auto"/>
                <w:szCs w:val="24"/>
              </w:rPr>
            </w:pPr>
          </w:p>
          <w:p w:rsidR="004B49B3" w:rsidRDefault="004B49B3" w:rsidP="002A2723">
            <w:pPr>
              <w:spacing w:after="60"/>
              <w:jc w:val="left"/>
              <w:rPr>
                <w:rStyle w:val="Pladsholdertekst"/>
                <w:rFonts w:asciiTheme="minorHAnsi" w:hAnsiTheme="minorHAnsi" w:cs="Calibri"/>
                <w:color w:val="auto"/>
                <w:szCs w:val="24"/>
              </w:rPr>
            </w:pPr>
          </w:p>
          <w:p w:rsidR="001C4A49" w:rsidRDefault="007D2887" w:rsidP="007D2887">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 xml:space="preserve">KL påpeger desuden forskellige tekniske forhold i forbindelse med udvikling af nye systemer. </w:t>
            </w:r>
          </w:p>
          <w:p w:rsidR="007D2887" w:rsidRPr="00AD087A" w:rsidRDefault="007D2887" w:rsidP="007D2887">
            <w:pPr>
              <w:spacing w:after="60"/>
              <w:jc w:val="left"/>
              <w:rPr>
                <w:rStyle w:val="Pladsholdertekst"/>
                <w:rFonts w:asciiTheme="minorHAnsi" w:hAnsiTheme="minorHAnsi" w:cs="Calibri"/>
                <w:color w:val="auto"/>
                <w:szCs w:val="24"/>
              </w:rPr>
            </w:pPr>
          </w:p>
        </w:tc>
        <w:tc>
          <w:tcPr>
            <w:tcW w:w="4030" w:type="dxa"/>
          </w:tcPr>
          <w:p w:rsidR="00D41C44" w:rsidRDefault="001C4A49" w:rsidP="001C4A49">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lastRenderedPageBreak/>
              <w:t>Lovforslaget giver SKAT muli</w:t>
            </w:r>
            <w:r>
              <w:rPr>
                <w:rStyle w:val="Pladsholdertekst"/>
                <w:rFonts w:asciiTheme="minorHAnsi" w:hAnsiTheme="minorHAnsi" w:cs="Calibri"/>
                <w:color w:val="auto"/>
                <w:szCs w:val="24"/>
              </w:rPr>
              <w:t>g</w:t>
            </w:r>
            <w:r>
              <w:rPr>
                <w:rStyle w:val="Pladsholdertekst"/>
                <w:rFonts w:asciiTheme="minorHAnsi" w:hAnsiTheme="minorHAnsi" w:cs="Calibri"/>
                <w:color w:val="auto"/>
                <w:szCs w:val="24"/>
              </w:rPr>
              <w:t xml:space="preserve">hed for at ændre 2011-vurderingen af ejerboliger frem til den 1. juli 2015. (Tidsfristen var udløbet den 1. juli 2013.) </w:t>
            </w:r>
            <w:r w:rsidR="0004302C">
              <w:rPr>
                <w:rStyle w:val="Pladsholdertekst"/>
                <w:rFonts w:asciiTheme="minorHAnsi" w:hAnsiTheme="minorHAnsi" w:cs="Calibri"/>
                <w:color w:val="auto"/>
                <w:szCs w:val="24"/>
              </w:rPr>
              <w:t xml:space="preserve">2012-vurderingen kan - også efter de gældende regler - ændres frem til 1. juli 2014 og 2013-vurderingen frem til 2015. </w:t>
            </w:r>
          </w:p>
          <w:p w:rsidR="0004302C" w:rsidRDefault="0004302C" w:rsidP="001C4A49">
            <w:pPr>
              <w:spacing w:after="60"/>
              <w:jc w:val="left"/>
              <w:rPr>
                <w:rStyle w:val="Pladsholdertekst"/>
                <w:rFonts w:asciiTheme="minorHAnsi" w:hAnsiTheme="minorHAnsi" w:cs="Calibri"/>
                <w:color w:val="auto"/>
                <w:szCs w:val="24"/>
              </w:rPr>
            </w:pPr>
          </w:p>
          <w:p w:rsidR="0004302C" w:rsidRDefault="0004302C" w:rsidP="001C4A49">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Den forlængede mulighed for at ændre 2011-vurderingen vedrører kun ejerboliger. En sådan fejlre</w:t>
            </w:r>
            <w:r>
              <w:rPr>
                <w:rStyle w:val="Pladsholdertekst"/>
                <w:rFonts w:asciiTheme="minorHAnsi" w:hAnsiTheme="minorHAnsi" w:cs="Calibri"/>
                <w:color w:val="auto"/>
                <w:szCs w:val="24"/>
              </w:rPr>
              <w:t>t</w:t>
            </w:r>
            <w:r>
              <w:rPr>
                <w:rStyle w:val="Pladsholdertekst"/>
                <w:rFonts w:asciiTheme="minorHAnsi" w:hAnsiTheme="minorHAnsi" w:cs="Calibri"/>
                <w:color w:val="auto"/>
                <w:szCs w:val="24"/>
              </w:rPr>
              <w:t>ning kan være af stor økonomisk betydning for den enkelte boli</w:t>
            </w:r>
            <w:r>
              <w:rPr>
                <w:rStyle w:val="Pladsholdertekst"/>
                <w:rFonts w:asciiTheme="minorHAnsi" w:hAnsiTheme="minorHAnsi" w:cs="Calibri"/>
                <w:color w:val="auto"/>
                <w:szCs w:val="24"/>
              </w:rPr>
              <w:t>g</w:t>
            </w:r>
            <w:r>
              <w:rPr>
                <w:rStyle w:val="Pladsholdertekst"/>
                <w:rFonts w:asciiTheme="minorHAnsi" w:hAnsiTheme="minorHAnsi" w:cs="Calibri"/>
                <w:color w:val="auto"/>
                <w:szCs w:val="24"/>
              </w:rPr>
              <w:t>ejer, men i en provenumæssig sammenhæng skønnes kons</w:t>
            </w:r>
            <w:r>
              <w:rPr>
                <w:rStyle w:val="Pladsholdertekst"/>
                <w:rFonts w:asciiTheme="minorHAnsi" w:hAnsiTheme="minorHAnsi" w:cs="Calibri"/>
                <w:color w:val="auto"/>
                <w:szCs w:val="24"/>
              </w:rPr>
              <w:t>e</w:t>
            </w:r>
            <w:r>
              <w:rPr>
                <w:rStyle w:val="Pladsholdertekst"/>
                <w:rFonts w:asciiTheme="minorHAnsi" w:hAnsiTheme="minorHAnsi" w:cs="Calibri"/>
                <w:color w:val="auto"/>
                <w:szCs w:val="24"/>
              </w:rPr>
              <w:t>kvenserne at være beskedne. De 450 mio. kr., som KL tilbagebeta</w:t>
            </w:r>
            <w:r>
              <w:rPr>
                <w:rStyle w:val="Pladsholdertekst"/>
                <w:rFonts w:asciiTheme="minorHAnsi" w:hAnsiTheme="minorHAnsi" w:cs="Calibri"/>
                <w:color w:val="auto"/>
                <w:szCs w:val="24"/>
              </w:rPr>
              <w:t>l</w:t>
            </w:r>
            <w:r>
              <w:rPr>
                <w:rStyle w:val="Pladsholdertekst"/>
                <w:rFonts w:asciiTheme="minorHAnsi" w:hAnsiTheme="minorHAnsi" w:cs="Calibri"/>
                <w:color w:val="auto"/>
                <w:szCs w:val="24"/>
              </w:rPr>
              <w:t>te i 2012, vedrørte også erhverv</w:t>
            </w:r>
            <w:r>
              <w:rPr>
                <w:rStyle w:val="Pladsholdertekst"/>
                <w:rFonts w:asciiTheme="minorHAnsi" w:hAnsiTheme="minorHAnsi" w:cs="Calibri"/>
                <w:color w:val="auto"/>
                <w:szCs w:val="24"/>
              </w:rPr>
              <w:t>s</w:t>
            </w:r>
            <w:r>
              <w:rPr>
                <w:rStyle w:val="Pladsholdertekst"/>
                <w:rFonts w:asciiTheme="minorHAnsi" w:hAnsiTheme="minorHAnsi" w:cs="Calibri"/>
                <w:color w:val="auto"/>
                <w:szCs w:val="24"/>
              </w:rPr>
              <w:t xml:space="preserve">ejendomme. </w:t>
            </w:r>
          </w:p>
          <w:p w:rsidR="0004302C" w:rsidRDefault="0004302C" w:rsidP="001C4A49">
            <w:pPr>
              <w:spacing w:after="60"/>
              <w:jc w:val="left"/>
              <w:rPr>
                <w:rStyle w:val="Pladsholdertekst"/>
                <w:rFonts w:asciiTheme="minorHAnsi" w:hAnsiTheme="minorHAnsi" w:cs="Calibri"/>
                <w:color w:val="auto"/>
                <w:szCs w:val="24"/>
              </w:rPr>
            </w:pPr>
          </w:p>
          <w:p w:rsidR="0054243D" w:rsidRDefault="0004302C" w:rsidP="001C4A49">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Det vil ikke være muligt på nuv</w:t>
            </w:r>
            <w:r>
              <w:rPr>
                <w:rStyle w:val="Pladsholdertekst"/>
                <w:rFonts w:asciiTheme="minorHAnsi" w:hAnsiTheme="minorHAnsi" w:cs="Calibri"/>
                <w:color w:val="auto"/>
                <w:szCs w:val="24"/>
              </w:rPr>
              <w:t>æ</w:t>
            </w:r>
            <w:r>
              <w:rPr>
                <w:rStyle w:val="Pladsholdertekst"/>
                <w:rFonts w:asciiTheme="minorHAnsi" w:hAnsiTheme="minorHAnsi" w:cs="Calibri"/>
                <w:color w:val="auto"/>
                <w:szCs w:val="24"/>
              </w:rPr>
              <w:lastRenderedPageBreak/>
              <w:t>rende tidspunkt at ændre en 2011-vurdering til ugunst for borgeren. Som ovenfor nævnt udløb tidsfr</w:t>
            </w:r>
            <w:r>
              <w:rPr>
                <w:rStyle w:val="Pladsholdertekst"/>
                <w:rFonts w:asciiTheme="minorHAnsi" w:hAnsiTheme="minorHAnsi" w:cs="Calibri"/>
                <w:color w:val="auto"/>
                <w:szCs w:val="24"/>
              </w:rPr>
              <w:t>i</w:t>
            </w:r>
            <w:r>
              <w:rPr>
                <w:rStyle w:val="Pladsholdertekst"/>
                <w:rFonts w:asciiTheme="minorHAnsi" w:hAnsiTheme="minorHAnsi" w:cs="Calibri"/>
                <w:color w:val="auto"/>
                <w:szCs w:val="24"/>
              </w:rPr>
              <w:t xml:space="preserve">sten den 1. juli 2013. Hvis man i dag ændrede loven, så en 2011-vurdering kunne ændres til ugunst for borgeren, ville der være tale om skærpende lovgivning med tilbagevirkende kraft. </w:t>
            </w:r>
          </w:p>
          <w:p w:rsidR="004B49B3" w:rsidRDefault="004B49B3" w:rsidP="001C4A49">
            <w:pPr>
              <w:spacing w:after="60"/>
              <w:jc w:val="left"/>
              <w:rPr>
                <w:rStyle w:val="Pladsholdertekst"/>
                <w:rFonts w:asciiTheme="minorHAnsi" w:hAnsiTheme="minorHAnsi" w:cs="Calibri"/>
                <w:color w:val="auto"/>
                <w:szCs w:val="24"/>
              </w:rPr>
            </w:pPr>
          </w:p>
          <w:p w:rsidR="0054243D" w:rsidRDefault="0054243D" w:rsidP="001C4A49">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Svaret på dette spørgsmål er nej. Grundforbedringsfradraget løber i 30 år, hvorefter det automatisk udløber. Grundforbedringsfr</w:t>
            </w:r>
            <w:r>
              <w:rPr>
                <w:rStyle w:val="Pladsholdertekst"/>
                <w:rFonts w:asciiTheme="minorHAnsi" w:hAnsiTheme="minorHAnsi" w:cs="Calibri"/>
                <w:color w:val="auto"/>
                <w:szCs w:val="24"/>
              </w:rPr>
              <w:t>a</w:t>
            </w:r>
            <w:r>
              <w:rPr>
                <w:rStyle w:val="Pladsholdertekst"/>
                <w:rFonts w:asciiTheme="minorHAnsi" w:hAnsiTheme="minorHAnsi" w:cs="Calibri"/>
                <w:color w:val="auto"/>
                <w:szCs w:val="24"/>
              </w:rPr>
              <w:t>draget er en selvstændig ansætte</w:t>
            </w:r>
            <w:r>
              <w:rPr>
                <w:rStyle w:val="Pladsholdertekst"/>
                <w:rFonts w:asciiTheme="minorHAnsi" w:hAnsiTheme="minorHAnsi" w:cs="Calibri"/>
                <w:color w:val="auto"/>
                <w:szCs w:val="24"/>
              </w:rPr>
              <w:t>l</w:t>
            </w:r>
            <w:r>
              <w:rPr>
                <w:rStyle w:val="Pladsholdertekst"/>
                <w:rFonts w:asciiTheme="minorHAnsi" w:hAnsiTheme="minorHAnsi" w:cs="Calibri"/>
                <w:color w:val="auto"/>
                <w:szCs w:val="24"/>
              </w:rPr>
              <w:t>se, som fra og med 2013 ansættes efter en skematisk formel. De 2011-ansættelser, der førers videre til 2013, er ansættelser af eje</w:t>
            </w:r>
            <w:r>
              <w:rPr>
                <w:rStyle w:val="Pladsholdertekst"/>
                <w:rFonts w:asciiTheme="minorHAnsi" w:hAnsiTheme="minorHAnsi" w:cs="Calibri"/>
                <w:color w:val="auto"/>
                <w:szCs w:val="24"/>
              </w:rPr>
              <w:t>n</w:t>
            </w:r>
            <w:r>
              <w:rPr>
                <w:rStyle w:val="Pladsholdertekst"/>
                <w:rFonts w:asciiTheme="minorHAnsi" w:hAnsiTheme="minorHAnsi" w:cs="Calibri"/>
                <w:color w:val="auto"/>
                <w:szCs w:val="24"/>
              </w:rPr>
              <w:t>domsværdier, grundværdier og eventuelle fordelinger, jf. forslaget til vurderingslovens § 42.</w:t>
            </w:r>
          </w:p>
          <w:p w:rsidR="0054243D" w:rsidRDefault="0054243D" w:rsidP="001C4A49">
            <w:pPr>
              <w:spacing w:after="60"/>
              <w:jc w:val="left"/>
              <w:rPr>
                <w:rStyle w:val="Pladsholdertekst"/>
                <w:rFonts w:asciiTheme="minorHAnsi" w:hAnsiTheme="minorHAnsi" w:cs="Calibri"/>
                <w:color w:val="auto"/>
                <w:szCs w:val="24"/>
              </w:rPr>
            </w:pPr>
          </w:p>
          <w:p w:rsidR="004D4298" w:rsidRDefault="004D4298" w:rsidP="001C4A49">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Det er selvsagt vigtigt, at borgerne informeres om konsekvenserne af den lovgivning, som vedtages. KL er velkommen til at rette henve</w:t>
            </w:r>
            <w:r>
              <w:rPr>
                <w:rStyle w:val="Pladsholdertekst"/>
                <w:rFonts w:asciiTheme="minorHAnsi" w:hAnsiTheme="minorHAnsi" w:cs="Calibri"/>
                <w:color w:val="auto"/>
                <w:szCs w:val="24"/>
              </w:rPr>
              <w:t>n</w:t>
            </w:r>
            <w:r>
              <w:rPr>
                <w:rStyle w:val="Pladsholdertekst"/>
                <w:rFonts w:asciiTheme="minorHAnsi" w:hAnsiTheme="minorHAnsi" w:cs="Calibri"/>
                <w:color w:val="auto"/>
                <w:szCs w:val="24"/>
              </w:rPr>
              <w:t>delse til SKAT, hvis man mener, at der er behov for en fælles i</w:t>
            </w:r>
            <w:r>
              <w:rPr>
                <w:rStyle w:val="Pladsholdertekst"/>
                <w:rFonts w:asciiTheme="minorHAnsi" w:hAnsiTheme="minorHAnsi" w:cs="Calibri"/>
                <w:color w:val="auto"/>
                <w:szCs w:val="24"/>
              </w:rPr>
              <w:t>n</w:t>
            </w:r>
            <w:r>
              <w:rPr>
                <w:rStyle w:val="Pladsholdertekst"/>
                <w:rFonts w:asciiTheme="minorHAnsi" w:hAnsiTheme="minorHAnsi" w:cs="Calibri"/>
                <w:color w:val="auto"/>
                <w:szCs w:val="24"/>
              </w:rPr>
              <w:t>formationsindsats.</w:t>
            </w:r>
          </w:p>
          <w:p w:rsidR="0054243D" w:rsidRDefault="0054243D" w:rsidP="001C4A49">
            <w:pPr>
              <w:spacing w:after="60"/>
              <w:jc w:val="left"/>
              <w:rPr>
                <w:rStyle w:val="Pladsholdertekst"/>
                <w:rFonts w:asciiTheme="minorHAnsi" w:hAnsiTheme="minorHAnsi" w:cs="Calibri"/>
                <w:color w:val="auto"/>
                <w:szCs w:val="24"/>
              </w:rPr>
            </w:pPr>
          </w:p>
          <w:p w:rsidR="0004302C" w:rsidRDefault="004B49B3" w:rsidP="007D2887">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 xml:space="preserve">SKAT er orienteret herom. </w:t>
            </w:r>
            <w:r w:rsidR="007D2887">
              <w:rPr>
                <w:rStyle w:val="Pladsholdertekst"/>
                <w:rFonts w:asciiTheme="minorHAnsi" w:hAnsiTheme="minorHAnsi" w:cs="Calibri"/>
                <w:color w:val="auto"/>
                <w:szCs w:val="24"/>
              </w:rPr>
              <w:t xml:space="preserve">KL er </w:t>
            </w:r>
            <w:r>
              <w:rPr>
                <w:rStyle w:val="Pladsholdertekst"/>
                <w:rFonts w:asciiTheme="minorHAnsi" w:hAnsiTheme="minorHAnsi" w:cs="Calibri"/>
                <w:color w:val="auto"/>
                <w:szCs w:val="24"/>
              </w:rPr>
              <w:t xml:space="preserve">desuden </w:t>
            </w:r>
            <w:r w:rsidR="007D2887">
              <w:rPr>
                <w:rStyle w:val="Pladsholdertekst"/>
                <w:rFonts w:asciiTheme="minorHAnsi" w:hAnsiTheme="minorHAnsi" w:cs="Calibri"/>
                <w:color w:val="auto"/>
                <w:szCs w:val="24"/>
              </w:rPr>
              <w:t>velkommen til at rette henvendelse til SKAT om de p</w:t>
            </w:r>
            <w:r w:rsidR="007D2887">
              <w:rPr>
                <w:rStyle w:val="Pladsholdertekst"/>
                <w:rFonts w:asciiTheme="minorHAnsi" w:hAnsiTheme="minorHAnsi" w:cs="Calibri"/>
                <w:color w:val="auto"/>
                <w:szCs w:val="24"/>
              </w:rPr>
              <w:t>å</w:t>
            </w:r>
            <w:r w:rsidR="007D2887">
              <w:rPr>
                <w:rStyle w:val="Pladsholdertekst"/>
                <w:rFonts w:asciiTheme="minorHAnsi" w:hAnsiTheme="minorHAnsi" w:cs="Calibri"/>
                <w:color w:val="auto"/>
                <w:szCs w:val="24"/>
              </w:rPr>
              <w:t>gældende spørgsmål.</w:t>
            </w:r>
          </w:p>
          <w:p w:rsidR="004B49B3" w:rsidRPr="00AD087A" w:rsidRDefault="004B49B3" w:rsidP="007D2887">
            <w:pPr>
              <w:spacing w:after="60"/>
              <w:jc w:val="left"/>
              <w:rPr>
                <w:rStyle w:val="Pladsholdertekst"/>
                <w:rFonts w:asciiTheme="minorHAnsi" w:hAnsiTheme="minorHAnsi" w:cs="Calibri"/>
                <w:color w:val="auto"/>
                <w:szCs w:val="24"/>
              </w:rPr>
            </w:pPr>
          </w:p>
        </w:tc>
      </w:tr>
      <w:tr w:rsidR="002075C7" w:rsidRPr="0051644C" w:rsidTr="002A2723">
        <w:trPr>
          <w:trHeight w:val="343"/>
        </w:trPr>
        <w:tc>
          <w:tcPr>
            <w:tcW w:w="1701" w:type="dxa"/>
          </w:tcPr>
          <w:p w:rsidR="00D97706" w:rsidRPr="00AD087A" w:rsidRDefault="005A380F" w:rsidP="002A2723">
            <w:pPr>
              <w:spacing w:after="60"/>
              <w:jc w:val="left"/>
              <w:rPr>
                <w:rStyle w:val="Pladsholdertekst"/>
                <w:rFonts w:asciiTheme="minorHAnsi" w:hAnsiTheme="minorHAnsi" w:cs="Calibri"/>
                <w:b/>
                <w:color w:val="auto"/>
                <w:szCs w:val="24"/>
              </w:rPr>
            </w:pPr>
            <w:r>
              <w:rPr>
                <w:rStyle w:val="Pladsholdertekst"/>
                <w:rFonts w:asciiTheme="minorHAnsi" w:hAnsiTheme="minorHAnsi" w:cs="Calibri"/>
                <w:b/>
                <w:color w:val="auto"/>
                <w:szCs w:val="24"/>
              </w:rPr>
              <w:lastRenderedPageBreak/>
              <w:t>Landbrug &amp; Fødevarer</w:t>
            </w:r>
          </w:p>
        </w:tc>
        <w:tc>
          <w:tcPr>
            <w:tcW w:w="4030" w:type="dxa"/>
          </w:tcPr>
          <w:p w:rsidR="00D97706" w:rsidRDefault="00F36677" w:rsidP="00763D0D">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 xml:space="preserve">Landbrug og Fødevarer (L&amp;F) finder, at </w:t>
            </w:r>
            <w:r w:rsidR="00763D0D">
              <w:rPr>
                <w:rStyle w:val="Pladsholdertekst"/>
                <w:rFonts w:asciiTheme="minorHAnsi" w:hAnsiTheme="minorHAnsi" w:cs="Calibri"/>
                <w:color w:val="auto"/>
                <w:szCs w:val="24"/>
              </w:rPr>
              <w:t>den ”forlængede” 2012-vurdering</w:t>
            </w:r>
            <w:r>
              <w:rPr>
                <w:rStyle w:val="Pladsholdertekst"/>
                <w:rFonts w:asciiTheme="minorHAnsi" w:hAnsiTheme="minorHAnsi" w:cs="Calibri"/>
                <w:color w:val="auto"/>
                <w:szCs w:val="24"/>
              </w:rPr>
              <w:t xml:space="preserve"> af erhvervsejen</w:t>
            </w:r>
            <w:r w:rsidR="00763D0D">
              <w:rPr>
                <w:rStyle w:val="Pladsholdertekst"/>
                <w:rFonts w:asciiTheme="minorHAnsi" w:hAnsiTheme="minorHAnsi" w:cs="Calibri"/>
                <w:color w:val="auto"/>
                <w:szCs w:val="24"/>
              </w:rPr>
              <w:t>domme, herunder landbrugsejendomme, som et minimum skal nedsættes med 2,5 pct., som det er tilfældet for ejerboliger. Alternativt ønskes det gjort muligt for ejere af e</w:t>
            </w:r>
            <w:r w:rsidR="00763D0D">
              <w:rPr>
                <w:rStyle w:val="Pladsholdertekst"/>
                <w:rFonts w:asciiTheme="minorHAnsi" w:hAnsiTheme="minorHAnsi" w:cs="Calibri"/>
                <w:color w:val="auto"/>
                <w:szCs w:val="24"/>
              </w:rPr>
              <w:t>r</w:t>
            </w:r>
            <w:r w:rsidR="00763D0D">
              <w:rPr>
                <w:rStyle w:val="Pladsholdertekst"/>
                <w:rFonts w:asciiTheme="minorHAnsi" w:hAnsiTheme="minorHAnsi" w:cs="Calibri"/>
                <w:color w:val="auto"/>
                <w:szCs w:val="24"/>
              </w:rPr>
              <w:t>hvervsejendomme, herunder lan</w:t>
            </w:r>
            <w:r w:rsidR="00763D0D">
              <w:rPr>
                <w:rStyle w:val="Pladsholdertekst"/>
                <w:rFonts w:asciiTheme="minorHAnsi" w:hAnsiTheme="minorHAnsi" w:cs="Calibri"/>
                <w:color w:val="auto"/>
                <w:szCs w:val="24"/>
              </w:rPr>
              <w:t>d</w:t>
            </w:r>
            <w:r w:rsidR="00763D0D">
              <w:rPr>
                <w:rStyle w:val="Pladsholdertekst"/>
                <w:rFonts w:asciiTheme="minorHAnsi" w:hAnsiTheme="minorHAnsi" w:cs="Calibri"/>
                <w:color w:val="auto"/>
                <w:szCs w:val="24"/>
              </w:rPr>
              <w:t>brugsejendomme, at klage over vurderingen pr. 1. oktober 2014.</w:t>
            </w:r>
          </w:p>
          <w:p w:rsidR="00763D0D" w:rsidRDefault="00763D0D" w:rsidP="00763D0D">
            <w:pPr>
              <w:spacing w:after="60"/>
              <w:jc w:val="left"/>
              <w:rPr>
                <w:rStyle w:val="Pladsholdertekst"/>
                <w:rFonts w:asciiTheme="minorHAnsi" w:hAnsiTheme="minorHAnsi" w:cs="Calibri"/>
                <w:color w:val="auto"/>
                <w:szCs w:val="24"/>
              </w:rPr>
            </w:pPr>
          </w:p>
          <w:p w:rsidR="00763D0D" w:rsidRDefault="00763D0D" w:rsidP="00763D0D">
            <w:pPr>
              <w:spacing w:after="60"/>
              <w:jc w:val="left"/>
              <w:rPr>
                <w:rFonts w:asciiTheme="minorHAnsi" w:hAnsiTheme="minorHAnsi" w:cs="Calibri"/>
                <w:szCs w:val="24"/>
              </w:rPr>
            </w:pPr>
            <w:r>
              <w:rPr>
                <w:rStyle w:val="Pladsholdertekst"/>
                <w:rFonts w:asciiTheme="minorHAnsi" w:hAnsiTheme="minorHAnsi" w:cs="Calibri"/>
                <w:color w:val="auto"/>
                <w:szCs w:val="24"/>
              </w:rPr>
              <w:t xml:space="preserve">L&amp;F </w:t>
            </w:r>
            <w:r w:rsidR="000825E8">
              <w:rPr>
                <w:rStyle w:val="Pladsholdertekst"/>
                <w:rFonts w:asciiTheme="minorHAnsi" w:hAnsiTheme="minorHAnsi" w:cs="Calibri"/>
                <w:color w:val="auto"/>
                <w:szCs w:val="24"/>
              </w:rPr>
              <w:t xml:space="preserve">mener videre, </w:t>
            </w:r>
            <w:r w:rsidR="000825E8">
              <w:rPr>
                <w:rFonts w:asciiTheme="minorHAnsi" w:hAnsiTheme="minorHAnsi" w:cs="Calibri"/>
                <w:szCs w:val="24"/>
              </w:rPr>
              <w:t>at muligheden for at få foretaget en vurdering uden for de almindelige vurd</w:t>
            </w:r>
            <w:r w:rsidR="000825E8">
              <w:rPr>
                <w:rFonts w:asciiTheme="minorHAnsi" w:hAnsiTheme="minorHAnsi" w:cs="Calibri"/>
                <w:szCs w:val="24"/>
              </w:rPr>
              <w:t>e</w:t>
            </w:r>
            <w:r w:rsidR="000825E8">
              <w:rPr>
                <w:rFonts w:asciiTheme="minorHAnsi" w:hAnsiTheme="minorHAnsi" w:cs="Calibri"/>
                <w:szCs w:val="24"/>
              </w:rPr>
              <w:t xml:space="preserve">ringsterminer bør opretholdes for </w:t>
            </w:r>
            <w:r w:rsidR="000825E8">
              <w:rPr>
                <w:rFonts w:asciiTheme="minorHAnsi" w:hAnsiTheme="minorHAnsi" w:cs="Calibri"/>
                <w:szCs w:val="24"/>
              </w:rPr>
              <w:lastRenderedPageBreak/>
              <w:t>landbrugsejendomme, hvor der ofte er behov for at få foretaget en sådan vurdering i forbindelse med ejerskifte eller udstykning.</w:t>
            </w:r>
          </w:p>
          <w:p w:rsidR="000825E8" w:rsidRDefault="000825E8" w:rsidP="00763D0D">
            <w:pPr>
              <w:spacing w:after="60"/>
              <w:jc w:val="left"/>
            </w:pPr>
          </w:p>
          <w:p w:rsidR="000825E8" w:rsidRDefault="0041755B" w:rsidP="00763D0D">
            <w:pPr>
              <w:spacing w:after="60"/>
              <w:jc w:val="left"/>
              <w:rPr>
                <w:rFonts w:asciiTheme="minorHAnsi" w:hAnsiTheme="minorHAnsi" w:cs="Calibri"/>
                <w:szCs w:val="24"/>
              </w:rPr>
            </w:pPr>
            <w:r>
              <w:rPr>
                <w:rFonts w:asciiTheme="minorHAnsi" w:hAnsiTheme="minorHAnsi" w:cs="Calibri"/>
                <w:szCs w:val="24"/>
              </w:rPr>
              <w:t>Hvad tinglysningsafgiften angår, fremhæver L&amp;F, at tinglysningsa</w:t>
            </w:r>
            <w:r>
              <w:rPr>
                <w:rFonts w:asciiTheme="minorHAnsi" w:hAnsiTheme="minorHAnsi" w:cs="Calibri"/>
                <w:szCs w:val="24"/>
              </w:rPr>
              <w:t>f</w:t>
            </w:r>
            <w:r>
              <w:rPr>
                <w:rFonts w:asciiTheme="minorHAnsi" w:hAnsiTheme="minorHAnsi" w:cs="Calibri"/>
                <w:szCs w:val="24"/>
              </w:rPr>
              <w:t>giften fremover skal betales af handelsprisen, bortset fra famili</w:t>
            </w:r>
            <w:r>
              <w:rPr>
                <w:rFonts w:asciiTheme="minorHAnsi" w:hAnsiTheme="minorHAnsi" w:cs="Calibri"/>
                <w:szCs w:val="24"/>
              </w:rPr>
              <w:t>e</w:t>
            </w:r>
            <w:r>
              <w:rPr>
                <w:rFonts w:asciiTheme="minorHAnsi" w:hAnsiTheme="minorHAnsi" w:cs="Calibri"/>
                <w:szCs w:val="24"/>
              </w:rPr>
              <w:t xml:space="preserve">handler, der falder ind under en </w:t>
            </w:r>
            <w:proofErr w:type="spellStart"/>
            <w:r>
              <w:rPr>
                <w:rFonts w:asciiTheme="minorHAnsi" w:hAnsiTheme="minorHAnsi" w:cs="Calibri"/>
                <w:szCs w:val="24"/>
              </w:rPr>
              <w:t>værnsregel</w:t>
            </w:r>
            <w:proofErr w:type="spellEnd"/>
            <w:r>
              <w:rPr>
                <w:rFonts w:asciiTheme="minorHAnsi" w:hAnsiTheme="minorHAnsi" w:cs="Calibri"/>
                <w:szCs w:val="24"/>
              </w:rPr>
              <w:t>. L</w:t>
            </w:r>
            <w:r w:rsidR="003B7A36">
              <w:rPr>
                <w:rFonts w:asciiTheme="minorHAnsi" w:hAnsiTheme="minorHAnsi" w:cs="Calibri"/>
                <w:szCs w:val="24"/>
              </w:rPr>
              <w:t>&amp;</w:t>
            </w:r>
            <w:r>
              <w:rPr>
                <w:rFonts w:asciiTheme="minorHAnsi" w:hAnsiTheme="minorHAnsi" w:cs="Calibri"/>
                <w:szCs w:val="24"/>
              </w:rPr>
              <w:t>F ønsker i den fo</w:t>
            </w:r>
            <w:r>
              <w:rPr>
                <w:rFonts w:asciiTheme="minorHAnsi" w:hAnsiTheme="minorHAnsi" w:cs="Calibri"/>
                <w:szCs w:val="24"/>
              </w:rPr>
              <w:t>r</w:t>
            </w:r>
            <w:r>
              <w:rPr>
                <w:rFonts w:asciiTheme="minorHAnsi" w:hAnsiTheme="minorHAnsi" w:cs="Calibri"/>
                <w:szCs w:val="24"/>
              </w:rPr>
              <w:t>bindelse uddybet, hvor mange handler de nye regler vil få bety</w:t>
            </w:r>
            <w:r>
              <w:rPr>
                <w:rFonts w:asciiTheme="minorHAnsi" w:hAnsiTheme="minorHAnsi" w:cs="Calibri"/>
                <w:szCs w:val="24"/>
              </w:rPr>
              <w:t>d</w:t>
            </w:r>
            <w:r>
              <w:rPr>
                <w:rFonts w:asciiTheme="minorHAnsi" w:hAnsiTheme="minorHAnsi" w:cs="Calibri"/>
                <w:szCs w:val="24"/>
              </w:rPr>
              <w:t>ning for, herunder hvor mange familiehandler, der vil være omfa</w:t>
            </w:r>
            <w:r>
              <w:rPr>
                <w:rFonts w:asciiTheme="minorHAnsi" w:hAnsiTheme="minorHAnsi" w:cs="Calibri"/>
                <w:szCs w:val="24"/>
              </w:rPr>
              <w:t>t</w:t>
            </w:r>
            <w:r>
              <w:rPr>
                <w:rFonts w:asciiTheme="minorHAnsi" w:hAnsiTheme="minorHAnsi" w:cs="Calibri"/>
                <w:szCs w:val="24"/>
              </w:rPr>
              <w:t xml:space="preserve">tet </w:t>
            </w:r>
            <w:proofErr w:type="spellStart"/>
            <w:r>
              <w:rPr>
                <w:rFonts w:asciiTheme="minorHAnsi" w:hAnsiTheme="minorHAnsi" w:cs="Calibri"/>
                <w:szCs w:val="24"/>
              </w:rPr>
              <w:t>værnsreglen</w:t>
            </w:r>
            <w:proofErr w:type="spellEnd"/>
            <w:r>
              <w:rPr>
                <w:rFonts w:asciiTheme="minorHAnsi" w:hAnsiTheme="minorHAnsi" w:cs="Calibri"/>
                <w:szCs w:val="24"/>
              </w:rPr>
              <w:t>.</w:t>
            </w:r>
          </w:p>
          <w:p w:rsidR="0041755B" w:rsidRPr="00AD087A" w:rsidRDefault="0041755B" w:rsidP="00763D0D">
            <w:pPr>
              <w:spacing w:after="60"/>
              <w:jc w:val="left"/>
              <w:rPr>
                <w:rStyle w:val="Pladsholdertekst"/>
                <w:rFonts w:asciiTheme="minorHAnsi" w:hAnsiTheme="minorHAnsi" w:cs="Calibri"/>
                <w:color w:val="auto"/>
                <w:szCs w:val="24"/>
              </w:rPr>
            </w:pPr>
          </w:p>
        </w:tc>
        <w:tc>
          <w:tcPr>
            <w:tcW w:w="4030" w:type="dxa"/>
          </w:tcPr>
          <w:p w:rsidR="00D97706" w:rsidRDefault="000825E8" w:rsidP="000825E8">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lastRenderedPageBreak/>
              <w:t>Der henvises til kommentarerne til høringssvaret fra Dansk Eje</w:t>
            </w:r>
            <w:r>
              <w:rPr>
                <w:rStyle w:val="Pladsholdertekst"/>
                <w:rFonts w:asciiTheme="minorHAnsi" w:hAnsiTheme="minorHAnsi" w:cs="Calibri"/>
                <w:color w:val="auto"/>
                <w:szCs w:val="24"/>
              </w:rPr>
              <w:t>n</w:t>
            </w:r>
            <w:r>
              <w:rPr>
                <w:rStyle w:val="Pladsholdertekst"/>
                <w:rFonts w:asciiTheme="minorHAnsi" w:hAnsiTheme="minorHAnsi" w:cs="Calibri"/>
                <w:color w:val="auto"/>
                <w:szCs w:val="24"/>
              </w:rPr>
              <w:t>domsmæglerforening.</w:t>
            </w:r>
          </w:p>
          <w:p w:rsidR="000825E8" w:rsidRDefault="000825E8" w:rsidP="000825E8">
            <w:pPr>
              <w:spacing w:after="60"/>
              <w:jc w:val="left"/>
              <w:rPr>
                <w:rStyle w:val="Pladsholdertekst"/>
                <w:rFonts w:asciiTheme="minorHAnsi" w:hAnsiTheme="minorHAnsi" w:cs="Calibri"/>
                <w:color w:val="auto"/>
                <w:szCs w:val="24"/>
              </w:rPr>
            </w:pPr>
          </w:p>
          <w:p w:rsidR="000825E8" w:rsidRDefault="000825E8" w:rsidP="000825E8">
            <w:pPr>
              <w:spacing w:after="60"/>
              <w:jc w:val="left"/>
              <w:rPr>
                <w:rStyle w:val="Pladsholdertekst"/>
                <w:rFonts w:asciiTheme="minorHAnsi" w:hAnsiTheme="minorHAnsi" w:cs="Calibri"/>
                <w:color w:val="auto"/>
                <w:szCs w:val="24"/>
              </w:rPr>
            </w:pPr>
          </w:p>
          <w:p w:rsidR="000825E8" w:rsidRDefault="000825E8" w:rsidP="000825E8">
            <w:pPr>
              <w:spacing w:after="60"/>
              <w:jc w:val="left"/>
              <w:rPr>
                <w:rStyle w:val="Pladsholdertekst"/>
                <w:rFonts w:asciiTheme="minorHAnsi" w:hAnsiTheme="minorHAnsi" w:cs="Calibri"/>
                <w:color w:val="auto"/>
                <w:szCs w:val="24"/>
              </w:rPr>
            </w:pPr>
          </w:p>
          <w:p w:rsidR="000825E8" w:rsidRDefault="000825E8" w:rsidP="000825E8">
            <w:pPr>
              <w:spacing w:after="60"/>
              <w:jc w:val="left"/>
              <w:rPr>
                <w:rStyle w:val="Pladsholdertekst"/>
                <w:rFonts w:asciiTheme="minorHAnsi" w:hAnsiTheme="minorHAnsi" w:cs="Calibri"/>
                <w:color w:val="auto"/>
                <w:szCs w:val="24"/>
              </w:rPr>
            </w:pPr>
          </w:p>
          <w:p w:rsidR="000825E8" w:rsidRDefault="000825E8" w:rsidP="000825E8">
            <w:pPr>
              <w:spacing w:after="60"/>
              <w:jc w:val="left"/>
              <w:rPr>
                <w:rStyle w:val="Pladsholdertekst"/>
                <w:rFonts w:asciiTheme="minorHAnsi" w:hAnsiTheme="minorHAnsi" w:cs="Calibri"/>
                <w:color w:val="auto"/>
                <w:szCs w:val="24"/>
              </w:rPr>
            </w:pPr>
          </w:p>
          <w:p w:rsidR="000825E8" w:rsidRDefault="000825E8" w:rsidP="000825E8">
            <w:pPr>
              <w:spacing w:after="60"/>
              <w:jc w:val="left"/>
              <w:rPr>
                <w:rStyle w:val="Pladsholdertekst"/>
                <w:rFonts w:asciiTheme="minorHAnsi" w:hAnsiTheme="minorHAnsi" w:cs="Calibri"/>
                <w:color w:val="auto"/>
                <w:szCs w:val="24"/>
              </w:rPr>
            </w:pPr>
          </w:p>
          <w:p w:rsidR="000825E8" w:rsidRDefault="000825E8" w:rsidP="000825E8">
            <w:pPr>
              <w:spacing w:after="60"/>
              <w:jc w:val="left"/>
              <w:rPr>
                <w:rStyle w:val="Pladsholdertekst"/>
                <w:rFonts w:asciiTheme="minorHAnsi" w:hAnsiTheme="minorHAnsi" w:cs="Calibri"/>
                <w:color w:val="auto"/>
                <w:szCs w:val="24"/>
              </w:rPr>
            </w:pPr>
          </w:p>
          <w:p w:rsidR="000825E8" w:rsidRDefault="000825E8" w:rsidP="000825E8">
            <w:pPr>
              <w:spacing w:after="60"/>
              <w:jc w:val="left"/>
              <w:rPr>
                <w:rStyle w:val="Pladsholdertekst"/>
                <w:rFonts w:asciiTheme="minorHAnsi" w:hAnsiTheme="minorHAnsi" w:cs="Calibri"/>
                <w:color w:val="auto"/>
                <w:szCs w:val="24"/>
              </w:rPr>
            </w:pPr>
          </w:p>
          <w:p w:rsidR="000825E8" w:rsidRDefault="000825E8" w:rsidP="00696113">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Der henvises til kommentarerne til høringssvaret fra Andelsboli</w:t>
            </w:r>
            <w:r>
              <w:rPr>
                <w:rStyle w:val="Pladsholdertekst"/>
                <w:rFonts w:asciiTheme="minorHAnsi" w:hAnsiTheme="minorHAnsi" w:cs="Calibri"/>
                <w:color w:val="auto"/>
                <w:szCs w:val="24"/>
              </w:rPr>
              <w:t>g</w:t>
            </w:r>
            <w:r>
              <w:rPr>
                <w:rStyle w:val="Pladsholdertekst"/>
                <w:rFonts w:asciiTheme="minorHAnsi" w:hAnsiTheme="minorHAnsi" w:cs="Calibri"/>
                <w:color w:val="auto"/>
                <w:szCs w:val="24"/>
              </w:rPr>
              <w:t>foreningernes Fæll</w:t>
            </w:r>
            <w:r w:rsidR="00696113">
              <w:rPr>
                <w:rStyle w:val="Pladsholdertekst"/>
                <w:rFonts w:asciiTheme="minorHAnsi" w:hAnsiTheme="minorHAnsi" w:cs="Calibri"/>
                <w:color w:val="auto"/>
                <w:szCs w:val="24"/>
              </w:rPr>
              <w:t>e</w:t>
            </w:r>
            <w:r>
              <w:rPr>
                <w:rStyle w:val="Pladsholdertekst"/>
                <w:rFonts w:asciiTheme="minorHAnsi" w:hAnsiTheme="minorHAnsi" w:cs="Calibri"/>
                <w:color w:val="auto"/>
                <w:szCs w:val="24"/>
              </w:rPr>
              <w:t>srepræsentat</w:t>
            </w:r>
            <w:r>
              <w:rPr>
                <w:rStyle w:val="Pladsholdertekst"/>
                <w:rFonts w:asciiTheme="minorHAnsi" w:hAnsiTheme="minorHAnsi" w:cs="Calibri"/>
                <w:color w:val="auto"/>
                <w:szCs w:val="24"/>
              </w:rPr>
              <w:t>i</w:t>
            </w:r>
            <w:r>
              <w:rPr>
                <w:rStyle w:val="Pladsholdertekst"/>
                <w:rFonts w:asciiTheme="minorHAnsi" w:hAnsiTheme="minorHAnsi" w:cs="Calibri"/>
                <w:color w:val="auto"/>
                <w:szCs w:val="24"/>
              </w:rPr>
              <w:lastRenderedPageBreak/>
              <w:t>on.</w:t>
            </w:r>
          </w:p>
          <w:p w:rsidR="0041755B" w:rsidRDefault="0041755B" w:rsidP="00696113">
            <w:pPr>
              <w:spacing w:after="60"/>
              <w:jc w:val="left"/>
              <w:rPr>
                <w:rStyle w:val="Pladsholdertekst"/>
                <w:rFonts w:asciiTheme="minorHAnsi" w:hAnsiTheme="minorHAnsi" w:cs="Calibri"/>
                <w:color w:val="auto"/>
                <w:szCs w:val="24"/>
              </w:rPr>
            </w:pPr>
          </w:p>
          <w:p w:rsidR="0041755B" w:rsidRDefault="0041755B" w:rsidP="00696113">
            <w:pPr>
              <w:spacing w:after="60"/>
              <w:jc w:val="left"/>
              <w:rPr>
                <w:rStyle w:val="Pladsholdertekst"/>
                <w:rFonts w:asciiTheme="minorHAnsi" w:hAnsiTheme="minorHAnsi" w:cs="Calibri"/>
                <w:color w:val="auto"/>
                <w:szCs w:val="24"/>
              </w:rPr>
            </w:pPr>
          </w:p>
          <w:p w:rsidR="0041755B" w:rsidRDefault="0041755B" w:rsidP="00696113">
            <w:pPr>
              <w:spacing w:after="60"/>
              <w:jc w:val="left"/>
              <w:rPr>
                <w:rStyle w:val="Pladsholdertekst"/>
                <w:rFonts w:asciiTheme="minorHAnsi" w:hAnsiTheme="minorHAnsi" w:cs="Calibri"/>
                <w:color w:val="auto"/>
                <w:szCs w:val="24"/>
              </w:rPr>
            </w:pPr>
          </w:p>
          <w:p w:rsidR="0041755B" w:rsidRDefault="0041755B" w:rsidP="00696113">
            <w:pPr>
              <w:spacing w:after="60"/>
              <w:jc w:val="left"/>
              <w:rPr>
                <w:rStyle w:val="Pladsholdertekst"/>
                <w:rFonts w:asciiTheme="minorHAnsi" w:hAnsiTheme="minorHAnsi" w:cs="Calibri"/>
                <w:color w:val="auto"/>
                <w:szCs w:val="24"/>
              </w:rPr>
            </w:pPr>
          </w:p>
          <w:p w:rsidR="0041755B" w:rsidRDefault="0041755B" w:rsidP="00696113">
            <w:pPr>
              <w:spacing w:after="60"/>
              <w:jc w:val="left"/>
              <w:rPr>
                <w:rFonts w:asciiTheme="minorHAnsi" w:hAnsiTheme="minorHAnsi" w:cs="Calibri"/>
                <w:szCs w:val="24"/>
              </w:rPr>
            </w:pPr>
            <w:r>
              <w:rPr>
                <w:rFonts w:asciiTheme="minorHAnsi" w:hAnsiTheme="minorHAnsi" w:cs="Calibri"/>
                <w:szCs w:val="24"/>
              </w:rPr>
              <w:t>Med lovforslaget foreslås det, at tinglysningsafgift i forbindelse med handel med ejerboliger skal beregnes på baggrund af handel</w:t>
            </w:r>
            <w:r>
              <w:rPr>
                <w:rFonts w:asciiTheme="minorHAnsi" w:hAnsiTheme="minorHAnsi" w:cs="Calibri"/>
                <w:szCs w:val="24"/>
              </w:rPr>
              <w:t>s</w:t>
            </w:r>
            <w:r>
              <w:rPr>
                <w:rFonts w:asciiTheme="minorHAnsi" w:hAnsiTheme="minorHAnsi" w:cs="Calibri"/>
                <w:szCs w:val="24"/>
              </w:rPr>
              <w:t>prisen, undtagen når der er tale om interesseforbundne parter, herunder familiehandler. Forsl</w:t>
            </w:r>
            <w:r>
              <w:rPr>
                <w:rFonts w:asciiTheme="minorHAnsi" w:hAnsiTheme="minorHAnsi" w:cs="Calibri"/>
                <w:szCs w:val="24"/>
              </w:rPr>
              <w:t>a</w:t>
            </w:r>
            <w:r>
              <w:rPr>
                <w:rFonts w:asciiTheme="minorHAnsi" w:hAnsiTheme="minorHAnsi" w:cs="Calibri"/>
                <w:szCs w:val="24"/>
              </w:rPr>
              <w:t>get har betydning for beregningen af tinglysningsafgift for de han</w:t>
            </w:r>
            <w:r>
              <w:rPr>
                <w:rFonts w:asciiTheme="minorHAnsi" w:hAnsiTheme="minorHAnsi" w:cs="Calibri"/>
                <w:szCs w:val="24"/>
              </w:rPr>
              <w:t>d</w:t>
            </w:r>
            <w:r>
              <w:rPr>
                <w:rFonts w:asciiTheme="minorHAnsi" w:hAnsiTheme="minorHAnsi" w:cs="Calibri"/>
                <w:szCs w:val="24"/>
              </w:rPr>
              <w:t>ler med ejerboliger, hvor handel</w:t>
            </w:r>
            <w:r>
              <w:rPr>
                <w:rFonts w:asciiTheme="minorHAnsi" w:hAnsiTheme="minorHAnsi" w:cs="Calibri"/>
                <w:szCs w:val="24"/>
              </w:rPr>
              <w:t>s</w:t>
            </w:r>
            <w:r>
              <w:rPr>
                <w:rFonts w:asciiTheme="minorHAnsi" w:hAnsiTheme="minorHAnsi" w:cs="Calibri"/>
                <w:szCs w:val="24"/>
              </w:rPr>
              <w:t>prisen er lavere end ejendom</w:t>
            </w:r>
            <w:r>
              <w:rPr>
                <w:rFonts w:asciiTheme="minorHAnsi" w:hAnsiTheme="minorHAnsi" w:cs="Calibri"/>
                <w:szCs w:val="24"/>
              </w:rPr>
              <w:t>s</w:t>
            </w:r>
            <w:r>
              <w:rPr>
                <w:rFonts w:asciiTheme="minorHAnsi" w:hAnsiTheme="minorHAnsi" w:cs="Calibri"/>
                <w:szCs w:val="24"/>
              </w:rPr>
              <w:t>vurderingen. Antallet af handler, der kan blive omfattet af de æ</w:t>
            </w:r>
            <w:r>
              <w:rPr>
                <w:rFonts w:asciiTheme="minorHAnsi" w:hAnsiTheme="minorHAnsi" w:cs="Calibri"/>
                <w:szCs w:val="24"/>
              </w:rPr>
              <w:t>n</w:t>
            </w:r>
            <w:r>
              <w:rPr>
                <w:rFonts w:asciiTheme="minorHAnsi" w:hAnsiTheme="minorHAnsi" w:cs="Calibri"/>
                <w:szCs w:val="24"/>
              </w:rPr>
              <w:t>drede regler, afhænger af en række forhold, herunder prisudviklingen og ejendomssalget. Med en vis usikkerhed skønnes, at ca. 25.000-30.000 handler med ejerboliger i 2014 kan blive omfattet af æ</w:t>
            </w:r>
            <w:r>
              <w:rPr>
                <w:rFonts w:asciiTheme="minorHAnsi" w:hAnsiTheme="minorHAnsi" w:cs="Calibri"/>
                <w:szCs w:val="24"/>
              </w:rPr>
              <w:t>n</w:t>
            </w:r>
            <w:r>
              <w:rPr>
                <w:rFonts w:asciiTheme="minorHAnsi" w:hAnsiTheme="minorHAnsi" w:cs="Calibri"/>
                <w:szCs w:val="24"/>
              </w:rPr>
              <w:t>dringen af tinglysningsafgiftsl</w:t>
            </w:r>
            <w:r>
              <w:rPr>
                <w:rFonts w:asciiTheme="minorHAnsi" w:hAnsiTheme="minorHAnsi" w:cs="Calibri"/>
                <w:szCs w:val="24"/>
              </w:rPr>
              <w:t>o</w:t>
            </w:r>
            <w:r>
              <w:rPr>
                <w:rFonts w:asciiTheme="minorHAnsi" w:hAnsiTheme="minorHAnsi" w:cs="Calibri"/>
                <w:szCs w:val="24"/>
              </w:rPr>
              <w:t xml:space="preserve">ven. Endvidere vurderes, at </w:t>
            </w:r>
            <w:proofErr w:type="spellStart"/>
            <w:r>
              <w:rPr>
                <w:rFonts w:asciiTheme="minorHAnsi" w:hAnsiTheme="minorHAnsi" w:cs="Calibri"/>
                <w:szCs w:val="24"/>
              </w:rPr>
              <w:t>værnsreglen</w:t>
            </w:r>
            <w:proofErr w:type="spellEnd"/>
            <w:r>
              <w:rPr>
                <w:rFonts w:asciiTheme="minorHAnsi" w:hAnsiTheme="minorHAnsi" w:cs="Calibri"/>
                <w:szCs w:val="24"/>
              </w:rPr>
              <w:t xml:space="preserve"> vil omfatte et par tusinde familiehandler.</w:t>
            </w:r>
          </w:p>
          <w:p w:rsidR="0041755B" w:rsidRPr="00AD087A" w:rsidRDefault="0041755B" w:rsidP="00696113">
            <w:pPr>
              <w:spacing w:after="60"/>
              <w:jc w:val="left"/>
              <w:rPr>
                <w:rStyle w:val="Pladsholdertekst"/>
                <w:rFonts w:asciiTheme="minorHAnsi" w:hAnsiTheme="minorHAnsi" w:cs="Calibri"/>
                <w:color w:val="auto"/>
                <w:szCs w:val="24"/>
              </w:rPr>
            </w:pPr>
          </w:p>
        </w:tc>
      </w:tr>
      <w:tr w:rsidR="00016A4E" w:rsidRPr="0051644C" w:rsidTr="002A2723">
        <w:trPr>
          <w:trHeight w:val="343"/>
        </w:trPr>
        <w:tc>
          <w:tcPr>
            <w:tcW w:w="1701" w:type="dxa"/>
          </w:tcPr>
          <w:p w:rsidR="00016A4E" w:rsidRPr="00AD087A" w:rsidRDefault="00696113" w:rsidP="002A2723">
            <w:pPr>
              <w:spacing w:after="60"/>
              <w:jc w:val="left"/>
              <w:rPr>
                <w:rStyle w:val="Pladsholdertekst"/>
                <w:rFonts w:asciiTheme="minorHAnsi" w:hAnsiTheme="minorHAnsi" w:cs="Calibri"/>
                <w:b/>
                <w:color w:val="auto"/>
                <w:szCs w:val="24"/>
              </w:rPr>
            </w:pPr>
            <w:r>
              <w:rPr>
                <w:rStyle w:val="Pladsholdertekst"/>
                <w:rFonts w:asciiTheme="minorHAnsi" w:hAnsiTheme="minorHAnsi" w:cs="Calibri"/>
                <w:b/>
                <w:color w:val="auto"/>
                <w:szCs w:val="24"/>
              </w:rPr>
              <w:lastRenderedPageBreak/>
              <w:t>Rafn &amp; Søn</w:t>
            </w:r>
          </w:p>
        </w:tc>
        <w:tc>
          <w:tcPr>
            <w:tcW w:w="4030" w:type="dxa"/>
          </w:tcPr>
          <w:p w:rsidR="00016A4E" w:rsidRDefault="00696113" w:rsidP="00696113">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Rafn &amp; Søn (R&amp;S) mener generelt, at en videreførelse af 2011- og 2012-vurderingerne som foreslået vil give den fornødne ro til at sk</w:t>
            </w:r>
            <w:r>
              <w:rPr>
                <w:rStyle w:val="Pladsholdertekst"/>
                <w:rFonts w:asciiTheme="minorHAnsi" w:hAnsiTheme="minorHAnsi" w:cs="Calibri"/>
                <w:color w:val="auto"/>
                <w:szCs w:val="24"/>
              </w:rPr>
              <w:t>a</w:t>
            </w:r>
            <w:r>
              <w:rPr>
                <w:rStyle w:val="Pladsholdertekst"/>
                <w:rFonts w:asciiTheme="minorHAnsi" w:hAnsiTheme="minorHAnsi" w:cs="Calibri"/>
                <w:color w:val="auto"/>
                <w:szCs w:val="24"/>
              </w:rPr>
              <w:t>be et nyt ejendomsvurderingss</w:t>
            </w:r>
            <w:r>
              <w:rPr>
                <w:rStyle w:val="Pladsholdertekst"/>
                <w:rFonts w:asciiTheme="minorHAnsi" w:hAnsiTheme="minorHAnsi" w:cs="Calibri"/>
                <w:color w:val="auto"/>
                <w:szCs w:val="24"/>
              </w:rPr>
              <w:t>y</w:t>
            </w:r>
            <w:r>
              <w:rPr>
                <w:rStyle w:val="Pladsholdertekst"/>
                <w:rFonts w:asciiTheme="minorHAnsi" w:hAnsiTheme="minorHAnsi" w:cs="Calibri"/>
                <w:color w:val="auto"/>
                <w:szCs w:val="24"/>
              </w:rPr>
              <w:t>stem. R&amp;S mener dog, at lo</w:t>
            </w:r>
            <w:r>
              <w:rPr>
                <w:rStyle w:val="Pladsholdertekst"/>
                <w:rFonts w:asciiTheme="minorHAnsi" w:hAnsiTheme="minorHAnsi" w:cs="Calibri"/>
                <w:color w:val="auto"/>
                <w:szCs w:val="24"/>
              </w:rPr>
              <w:t>v</w:t>
            </w:r>
            <w:r>
              <w:rPr>
                <w:rStyle w:val="Pladsholdertekst"/>
                <w:rFonts w:asciiTheme="minorHAnsi" w:hAnsiTheme="minorHAnsi" w:cs="Calibri"/>
                <w:color w:val="auto"/>
                <w:szCs w:val="24"/>
              </w:rPr>
              <w:t>forslaget er en uberettiget fo</w:t>
            </w:r>
            <w:r>
              <w:rPr>
                <w:rStyle w:val="Pladsholdertekst"/>
                <w:rFonts w:asciiTheme="minorHAnsi" w:hAnsiTheme="minorHAnsi" w:cs="Calibri"/>
                <w:color w:val="auto"/>
                <w:szCs w:val="24"/>
              </w:rPr>
              <w:t>r</w:t>
            </w:r>
            <w:r>
              <w:rPr>
                <w:rStyle w:val="Pladsholdertekst"/>
                <w:rFonts w:asciiTheme="minorHAnsi" w:hAnsiTheme="minorHAnsi" w:cs="Calibri"/>
                <w:color w:val="auto"/>
                <w:szCs w:val="24"/>
              </w:rPr>
              <w:t>skelsbehandling, hvor ejerboliger tilgodeses i forhold til leje- og a</w:t>
            </w:r>
            <w:r>
              <w:rPr>
                <w:rStyle w:val="Pladsholdertekst"/>
                <w:rFonts w:asciiTheme="minorHAnsi" w:hAnsiTheme="minorHAnsi" w:cs="Calibri"/>
                <w:color w:val="auto"/>
                <w:szCs w:val="24"/>
              </w:rPr>
              <w:t>n</w:t>
            </w:r>
            <w:r>
              <w:rPr>
                <w:rStyle w:val="Pladsholdertekst"/>
                <w:rFonts w:asciiTheme="minorHAnsi" w:hAnsiTheme="minorHAnsi" w:cs="Calibri"/>
                <w:color w:val="auto"/>
                <w:szCs w:val="24"/>
              </w:rPr>
              <w:t xml:space="preserve">delsboliger. </w:t>
            </w:r>
          </w:p>
          <w:p w:rsidR="00696113" w:rsidRDefault="00696113" w:rsidP="00696113">
            <w:pPr>
              <w:spacing w:after="60"/>
              <w:jc w:val="left"/>
              <w:rPr>
                <w:rStyle w:val="Pladsholdertekst"/>
                <w:rFonts w:asciiTheme="minorHAnsi" w:hAnsiTheme="minorHAnsi" w:cs="Calibri"/>
                <w:color w:val="auto"/>
                <w:szCs w:val="24"/>
              </w:rPr>
            </w:pPr>
          </w:p>
          <w:p w:rsidR="00696113" w:rsidRDefault="00696113" w:rsidP="00696113">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Derudover peger R&amp;S på to ko</w:t>
            </w:r>
            <w:r>
              <w:rPr>
                <w:rStyle w:val="Pladsholdertekst"/>
                <w:rFonts w:asciiTheme="minorHAnsi" w:hAnsiTheme="minorHAnsi" w:cs="Calibri"/>
                <w:color w:val="auto"/>
                <w:szCs w:val="24"/>
              </w:rPr>
              <w:t>n</w:t>
            </w:r>
            <w:r>
              <w:rPr>
                <w:rStyle w:val="Pladsholdertekst"/>
                <w:rFonts w:asciiTheme="minorHAnsi" w:hAnsiTheme="minorHAnsi" w:cs="Calibri"/>
                <w:color w:val="auto"/>
                <w:szCs w:val="24"/>
              </w:rPr>
              <w:t>krete forhold:</w:t>
            </w:r>
          </w:p>
          <w:p w:rsidR="00696113" w:rsidRDefault="00696113" w:rsidP="00696113">
            <w:pPr>
              <w:spacing w:after="60"/>
              <w:jc w:val="left"/>
              <w:rPr>
                <w:rStyle w:val="Pladsholdertekst"/>
                <w:rFonts w:asciiTheme="minorHAnsi" w:hAnsiTheme="minorHAnsi" w:cs="Calibri"/>
                <w:color w:val="auto"/>
                <w:szCs w:val="24"/>
              </w:rPr>
            </w:pPr>
          </w:p>
          <w:p w:rsidR="00696113" w:rsidRDefault="0096655B" w:rsidP="00DA6709">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 xml:space="preserve">Det første forhold </w:t>
            </w:r>
            <w:r w:rsidR="00DA6709">
              <w:rPr>
                <w:rStyle w:val="Pladsholdertekst"/>
                <w:rFonts w:asciiTheme="minorHAnsi" w:hAnsiTheme="minorHAnsi" w:cs="Calibri"/>
                <w:color w:val="auto"/>
                <w:szCs w:val="24"/>
              </w:rPr>
              <w:t>vedrør</w:t>
            </w:r>
            <w:r>
              <w:rPr>
                <w:rStyle w:val="Pladsholdertekst"/>
                <w:rFonts w:asciiTheme="minorHAnsi" w:hAnsiTheme="minorHAnsi" w:cs="Calibri"/>
                <w:color w:val="auto"/>
                <w:szCs w:val="24"/>
              </w:rPr>
              <w:t>er foræ</w:t>
            </w:r>
            <w:r>
              <w:rPr>
                <w:rStyle w:val="Pladsholdertekst"/>
                <w:rFonts w:asciiTheme="minorHAnsi" w:hAnsiTheme="minorHAnsi" w:cs="Calibri"/>
                <w:color w:val="auto"/>
                <w:szCs w:val="24"/>
              </w:rPr>
              <w:t>l</w:t>
            </w:r>
            <w:r>
              <w:rPr>
                <w:rStyle w:val="Pladsholdertekst"/>
                <w:rFonts w:asciiTheme="minorHAnsi" w:hAnsiTheme="minorHAnsi" w:cs="Calibri"/>
                <w:color w:val="auto"/>
                <w:szCs w:val="24"/>
              </w:rPr>
              <w:t>delsesproblematikken</w:t>
            </w:r>
            <w:r w:rsidR="00DA6709">
              <w:rPr>
                <w:rStyle w:val="Pladsholdertekst"/>
                <w:rFonts w:asciiTheme="minorHAnsi" w:hAnsiTheme="minorHAnsi" w:cs="Calibri"/>
                <w:color w:val="auto"/>
                <w:szCs w:val="24"/>
              </w:rPr>
              <w:t xml:space="preserve">. Det anføres således, at ejendomsskat betalt primo 2013 vil være forældet, når der i 2016 igen kan klages over vurderingerne. </w:t>
            </w:r>
          </w:p>
          <w:p w:rsidR="00DA6709" w:rsidRDefault="00DA6709" w:rsidP="00DA6709">
            <w:pPr>
              <w:spacing w:after="60"/>
              <w:jc w:val="left"/>
              <w:rPr>
                <w:rStyle w:val="Pladsholdertekst"/>
                <w:rFonts w:asciiTheme="minorHAnsi" w:hAnsiTheme="minorHAnsi" w:cs="Calibri"/>
                <w:color w:val="auto"/>
                <w:szCs w:val="24"/>
              </w:rPr>
            </w:pPr>
          </w:p>
          <w:p w:rsidR="00DA6709" w:rsidRDefault="00DA6709" w:rsidP="00DA6709">
            <w:pPr>
              <w:spacing w:after="60"/>
              <w:jc w:val="left"/>
              <w:rPr>
                <w:rStyle w:val="Pladsholdertekst"/>
                <w:rFonts w:asciiTheme="minorHAnsi" w:hAnsiTheme="minorHAnsi" w:cs="Calibri"/>
                <w:color w:val="auto"/>
                <w:szCs w:val="24"/>
              </w:rPr>
            </w:pPr>
          </w:p>
          <w:p w:rsidR="00DA6709" w:rsidRDefault="00DA6709" w:rsidP="00DA6709">
            <w:pPr>
              <w:spacing w:after="60"/>
              <w:jc w:val="left"/>
              <w:rPr>
                <w:rStyle w:val="Pladsholdertekst"/>
                <w:rFonts w:asciiTheme="minorHAnsi" w:hAnsiTheme="minorHAnsi" w:cs="Calibri"/>
                <w:color w:val="auto"/>
                <w:szCs w:val="24"/>
              </w:rPr>
            </w:pPr>
          </w:p>
          <w:p w:rsidR="00DA6709" w:rsidRDefault="00DA6709" w:rsidP="00DA6709">
            <w:pPr>
              <w:spacing w:after="60"/>
              <w:jc w:val="left"/>
              <w:rPr>
                <w:rStyle w:val="Pladsholdertekst"/>
                <w:rFonts w:asciiTheme="minorHAnsi" w:hAnsiTheme="minorHAnsi" w:cs="Calibri"/>
                <w:color w:val="auto"/>
                <w:szCs w:val="24"/>
              </w:rPr>
            </w:pPr>
          </w:p>
          <w:p w:rsidR="00DA6709" w:rsidRDefault="00DA6709" w:rsidP="00DA6709">
            <w:pPr>
              <w:spacing w:after="60"/>
              <w:jc w:val="left"/>
              <w:rPr>
                <w:rStyle w:val="Pladsholdertekst"/>
                <w:rFonts w:asciiTheme="minorHAnsi" w:hAnsiTheme="minorHAnsi" w:cs="Calibri"/>
                <w:color w:val="auto"/>
                <w:szCs w:val="24"/>
              </w:rPr>
            </w:pPr>
          </w:p>
          <w:p w:rsidR="00ED3AE7" w:rsidRDefault="00ED3AE7" w:rsidP="00DA6709">
            <w:pPr>
              <w:spacing w:after="60"/>
              <w:jc w:val="left"/>
              <w:rPr>
                <w:rStyle w:val="Pladsholdertekst"/>
                <w:rFonts w:asciiTheme="minorHAnsi" w:hAnsiTheme="minorHAnsi" w:cs="Calibri"/>
                <w:color w:val="auto"/>
                <w:szCs w:val="24"/>
              </w:rPr>
            </w:pPr>
          </w:p>
          <w:p w:rsidR="00DA6709" w:rsidRPr="00AD087A" w:rsidRDefault="00E809BA" w:rsidP="00B16249">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Det andet forhold vedrører o</w:t>
            </w:r>
            <w:r>
              <w:rPr>
                <w:rStyle w:val="Pladsholdertekst"/>
                <w:rFonts w:asciiTheme="minorHAnsi" w:hAnsiTheme="minorHAnsi" w:cs="Calibri"/>
                <w:color w:val="auto"/>
                <w:szCs w:val="24"/>
              </w:rPr>
              <w:t>m</w:t>
            </w:r>
            <w:r>
              <w:rPr>
                <w:rStyle w:val="Pladsholdertekst"/>
                <w:rFonts w:asciiTheme="minorHAnsi" w:hAnsiTheme="minorHAnsi" w:cs="Calibri"/>
                <w:color w:val="auto"/>
                <w:szCs w:val="24"/>
              </w:rPr>
              <w:t>vurderinger i 2013 og 2014, hvor R&amp;S mener, at det fortsat skal være muligt at klage efter de regler, der hidtil har været gældende.</w:t>
            </w:r>
            <w:r w:rsidR="00B37453">
              <w:rPr>
                <w:rStyle w:val="Pladsholdertekst"/>
                <w:rFonts w:asciiTheme="minorHAnsi" w:hAnsiTheme="minorHAnsi" w:cs="Calibri"/>
                <w:color w:val="auto"/>
                <w:szCs w:val="24"/>
              </w:rPr>
              <w:t xml:space="preserve"> En omvurdering foretaget pr. 1. okt</w:t>
            </w:r>
            <w:r w:rsidR="00B37453">
              <w:rPr>
                <w:rStyle w:val="Pladsholdertekst"/>
                <w:rFonts w:asciiTheme="minorHAnsi" w:hAnsiTheme="minorHAnsi" w:cs="Calibri"/>
                <w:color w:val="auto"/>
                <w:szCs w:val="24"/>
              </w:rPr>
              <w:t>o</w:t>
            </w:r>
            <w:r w:rsidR="00B37453">
              <w:rPr>
                <w:rStyle w:val="Pladsholdertekst"/>
                <w:rFonts w:asciiTheme="minorHAnsi" w:hAnsiTheme="minorHAnsi" w:cs="Calibri"/>
                <w:color w:val="auto"/>
                <w:szCs w:val="24"/>
              </w:rPr>
              <w:t xml:space="preserve">ber 2013 vil danne grundlag for opkrævning af grundskyld for 2015 og 2016, men borgeren vil ikke kunne klage før i 2016. SKAT vil kunne ændre vurderingen i medfør af revisionsbestemmelsen </w:t>
            </w:r>
            <w:r w:rsidR="00B16249">
              <w:rPr>
                <w:rStyle w:val="Pladsholdertekst"/>
                <w:rFonts w:asciiTheme="minorHAnsi" w:hAnsiTheme="minorHAnsi" w:cs="Calibri"/>
                <w:color w:val="auto"/>
                <w:szCs w:val="24"/>
              </w:rPr>
              <w:t>i</w:t>
            </w:r>
            <w:r w:rsidR="00B37453">
              <w:rPr>
                <w:rStyle w:val="Pladsholdertekst"/>
                <w:rFonts w:asciiTheme="minorHAnsi" w:hAnsiTheme="minorHAnsi" w:cs="Calibri"/>
                <w:color w:val="auto"/>
                <w:szCs w:val="24"/>
              </w:rPr>
              <w:t xml:space="preserve"> skatt</w:t>
            </w:r>
            <w:r w:rsidR="00B37453">
              <w:rPr>
                <w:rStyle w:val="Pladsholdertekst"/>
                <w:rFonts w:asciiTheme="minorHAnsi" w:hAnsiTheme="minorHAnsi" w:cs="Calibri"/>
                <w:color w:val="auto"/>
                <w:szCs w:val="24"/>
              </w:rPr>
              <w:t>e</w:t>
            </w:r>
            <w:r w:rsidR="00B37453">
              <w:rPr>
                <w:rStyle w:val="Pladsholdertekst"/>
                <w:rFonts w:asciiTheme="minorHAnsi" w:hAnsiTheme="minorHAnsi" w:cs="Calibri"/>
                <w:color w:val="auto"/>
                <w:szCs w:val="24"/>
              </w:rPr>
              <w:t>forvaltningslovens § 33 a, men borgeren har ikke samme muli</w:t>
            </w:r>
            <w:r w:rsidR="00B37453">
              <w:rPr>
                <w:rStyle w:val="Pladsholdertekst"/>
                <w:rFonts w:asciiTheme="minorHAnsi" w:hAnsiTheme="minorHAnsi" w:cs="Calibri"/>
                <w:color w:val="auto"/>
                <w:szCs w:val="24"/>
              </w:rPr>
              <w:t>g</w:t>
            </w:r>
            <w:r w:rsidR="00B37453">
              <w:rPr>
                <w:rStyle w:val="Pladsholdertekst"/>
                <w:rFonts w:asciiTheme="minorHAnsi" w:hAnsiTheme="minorHAnsi" w:cs="Calibri"/>
                <w:color w:val="auto"/>
                <w:szCs w:val="24"/>
              </w:rPr>
              <w:t>hed.</w:t>
            </w:r>
          </w:p>
        </w:tc>
        <w:tc>
          <w:tcPr>
            <w:tcW w:w="4030" w:type="dxa"/>
          </w:tcPr>
          <w:p w:rsidR="00016A4E" w:rsidRDefault="00016A4E" w:rsidP="002A2723">
            <w:pPr>
              <w:spacing w:after="60"/>
              <w:jc w:val="left"/>
              <w:rPr>
                <w:rStyle w:val="Pladsholdertekst"/>
                <w:rFonts w:asciiTheme="minorHAnsi" w:hAnsiTheme="minorHAnsi" w:cs="Calibri"/>
                <w:color w:val="auto"/>
                <w:szCs w:val="24"/>
              </w:rPr>
            </w:pPr>
          </w:p>
          <w:p w:rsidR="00DA6709" w:rsidRDefault="00DA6709" w:rsidP="002A2723">
            <w:pPr>
              <w:spacing w:after="60"/>
              <w:jc w:val="left"/>
              <w:rPr>
                <w:rStyle w:val="Pladsholdertekst"/>
                <w:rFonts w:asciiTheme="minorHAnsi" w:hAnsiTheme="minorHAnsi" w:cs="Calibri"/>
                <w:color w:val="auto"/>
                <w:szCs w:val="24"/>
              </w:rPr>
            </w:pPr>
          </w:p>
          <w:p w:rsidR="00DA6709" w:rsidRDefault="00DA6709" w:rsidP="002A2723">
            <w:pPr>
              <w:spacing w:after="60"/>
              <w:jc w:val="left"/>
              <w:rPr>
                <w:rStyle w:val="Pladsholdertekst"/>
                <w:rFonts w:asciiTheme="minorHAnsi" w:hAnsiTheme="minorHAnsi" w:cs="Calibri"/>
                <w:color w:val="auto"/>
                <w:szCs w:val="24"/>
              </w:rPr>
            </w:pPr>
          </w:p>
          <w:p w:rsidR="00DA6709" w:rsidRDefault="00DA6709" w:rsidP="002A2723">
            <w:pPr>
              <w:spacing w:after="60"/>
              <w:jc w:val="left"/>
              <w:rPr>
                <w:rStyle w:val="Pladsholdertekst"/>
                <w:rFonts w:asciiTheme="minorHAnsi" w:hAnsiTheme="minorHAnsi" w:cs="Calibri"/>
                <w:color w:val="auto"/>
                <w:szCs w:val="24"/>
              </w:rPr>
            </w:pPr>
          </w:p>
          <w:p w:rsidR="00DA6709" w:rsidRDefault="00DA6709" w:rsidP="002A2723">
            <w:pPr>
              <w:spacing w:after="60"/>
              <w:jc w:val="left"/>
              <w:rPr>
                <w:rStyle w:val="Pladsholdertekst"/>
                <w:rFonts w:asciiTheme="minorHAnsi" w:hAnsiTheme="minorHAnsi" w:cs="Calibri"/>
                <w:color w:val="auto"/>
                <w:szCs w:val="24"/>
              </w:rPr>
            </w:pPr>
          </w:p>
          <w:p w:rsidR="00DA6709" w:rsidRDefault="00DA6709" w:rsidP="002A2723">
            <w:pPr>
              <w:spacing w:after="60"/>
              <w:jc w:val="left"/>
              <w:rPr>
                <w:rStyle w:val="Pladsholdertekst"/>
                <w:rFonts w:asciiTheme="minorHAnsi" w:hAnsiTheme="minorHAnsi" w:cs="Calibri"/>
                <w:color w:val="auto"/>
                <w:szCs w:val="24"/>
              </w:rPr>
            </w:pPr>
          </w:p>
          <w:p w:rsidR="00DA6709" w:rsidRDefault="00DA6709" w:rsidP="002A2723">
            <w:pPr>
              <w:spacing w:after="60"/>
              <w:jc w:val="left"/>
              <w:rPr>
                <w:rStyle w:val="Pladsholdertekst"/>
                <w:rFonts w:asciiTheme="minorHAnsi" w:hAnsiTheme="minorHAnsi" w:cs="Calibri"/>
                <w:color w:val="auto"/>
                <w:szCs w:val="24"/>
              </w:rPr>
            </w:pPr>
          </w:p>
          <w:p w:rsidR="00DA6709" w:rsidRDefault="00DA6709" w:rsidP="002A2723">
            <w:pPr>
              <w:spacing w:after="60"/>
              <w:jc w:val="left"/>
              <w:rPr>
                <w:rStyle w:val="Pladsholdertekst"/>
                <w:rFonts w:asciiTheme="minorHAnsi" w:hAnsiTheme="minorHAnsi" w:cs="Calibri"/>
                <w:color w:val="auto"/>
                <w:szCs w:val="24"/>
              </w:rPr>
            </w:pPr>
          </w:p>
          <w:p w:rsidR="00DA6709" w:rsidRDefault="00DA6709" w:rsidP="002A2723">
            <w:pPr>
              <w:spacing w:after="60"/>
              <w:jc w:val="left"/>
              <w:rPr>
                <w:rStyle w:val="Pladsholdertekst"/>
                <w:rFonts w:asciiTheme="minorHAnsi" w:hAnsiTheme="minorHAnsi" w:cs="Calibri"/>
                <w:color w:val="auto"/>
                <w:szCs w:val="24"/>
              </w:rPr>
            </w:pPr>
          </w:p>
          <w:p w:rsidR="00DA6709" w:rsidRDefault="00DA6709" w:rsidP="002A2723">
            <w:pPr>
              <w:spacing w:after="60"/>
              <w:jc w:val="left"/>
              <w:rPr>
                <w:rStyle w:val="Pladsholdertekst"/>
                <w:rFonts w:asciiTheme="minorHAnsi" w:hAnsiTheme="minorHAnsi" w:cs="Calibri"/>
                <w:color w:val="auto"/>
                <w:szCs w:val="24"/>
              </w:rPr>
            </w:pPr>
          </w:p>
          <w:p w:rsidR="00DA6709" w:rsidRDefault="00DA6709" w:rsidP="002A2723">
            <w:pPr>
              <w:spacing w:after="60"/>
              <w:jc w:val="left"/>
              <w:rPr>
                <w:rStyle w:val="Pladsholdertekst"/>
                <w:rFonts w:asciiTheme="minorHAnsi" w:hAnsiTheme="minorHAnsi" w:cs="Calibri"/>
                <w:color w:val="auto"/>
                <w:szCs w:val="24"/>
              </w:rPr>
            </w:pPr>
          </w:p>
          <w:p w:rsidR="00DA6709" w:rsidRDefault="00DA6709" w:rsidP="002A2723">
            <w:pPr>
              <w:spacing w:after="60"/>
              <w:jc w:val="left"/>
              <w:rPr>
                <w:rStyle w:val="Pladsholdertekst"/>
                <w:rFonts w:asciiTheme="minorHAnsi" w:hAnsiTheme="minorHAnsi" w:cs="Calibri"/>
                <w:color w:val="auto"/>
                <w:szCs w:val="24"/>
              </w:rPr>
            </w:pPr>
          </w:p>
          <w:p w:rsidR="00DA6709" w:rsidRDefault="004B49B3" w:rsidP="00DA6709">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Den ejendomsskat (grundskyld), der er betalt primo 2013, er b</w:t>
            </w:r>
            <w:r>
              <w:rPr>
                <w:rStyle w:val="Pladsholdertekst"/>
                <w:rFonts w:asciiTheme="minorHAnsi" w:hAnsiTheme="minorHAnsi" w:cs="Calibri"/>
                <w:color w:val="auto"/>
                <w:szCs w:val="24"/>
              </w:rPr>
              <w:t>e</w:t>
            </w:r>
            <w:r>
              <w:rPr>
                <w:rStyle w:val="Pladsholdertekst"/>
                <w:rFonts w:asciiTheme="minorHAnsi" w:hAnsiTheme="minorHAnsi" w:cs="Calibri"/>
                <w:color w:val="auto"/>
                <w:szCs w:val="24"/>
              </w:rPr>
              <w:t xml:space="preserve">regnet på grundlag af vurderingen i 2011. 2011-vurderingen kan ikke længere påklages, hverken i 2016 eller på noget andet tidspunkt. Der vil blive taget stilling til </w:t>
            </w:r>
            <w:r w:rsidR="00FC484E">
              <w:rPr>
                <w:rStyle w:val="Pladsholdertekst"/>
                <w:rFonts w:asciiTheme="minorHAnsi" w:hAnsiTheme="minorHAnsi" w:cs="Calibri"/>
                <w:color w:val="auto"/>
                <w:szCs w:val="24"/>
              </w:rPr>
              <w:t>eve</w:t>
            </w:r>
            <w:r w:rsidR="00FC484E">
              <w:rPr>
                <w:rStyle w:val="Pladsholdertekst"/>
                <w:rFonts w:asciiTheme="minorHAnsi" w:hAnsiTheme="minorHAnsi" w:cs="Calibri"/>
                <w:color w:val="auto"/>
                <w:szCs w:val="24"/>
              </w:rPr>
              <w:t>n</w:t>
            </w:r>
            <w:r w:rsidR="00FC484E">
              <w:rPr>
                <w:rStyle w:val="Pladsholdertekst"/>
                <w:rFonts w:asciiTheme="minorHAnsi" w:hAnsiTheme="minorHAnsi" w:cs="Calibri"/>
                <w:color w:val="auto"/>
                <w:szCs w:val="24"/>
              </w:rPr>
              <w:t>tuelle</w:t>
            </w:r>
            <w:r>
              <w:rPr>
                <w:rStyle w:val="Pladsholdertekst"/>
                <w:rFonts w:asciiTheme="minorHAnsi" w:hAnsiTheme="minorHAnsi" w:cs="Calibri"/>
                <w:color w:val="auto"/>
                <w:szCs w:val="24"/>
              </w:rPr>
              <w:t xml:space="preserve"> forældelsesspørgsmål i fo</w:t>
            </w:r>
            <w:r>
              <w:rPr>
                <w:rStyle w:val="Pladsholdertekst"/>
                <w:rFonts w:asciiTheme="minorHAnsi" w:hAnsiTheme="minorHAnsi" w:cs="Calibri"/>
                <w:color w:val="auto"/>
                <w:szCs w:val="24"/>
              </w:rPr>
              <w:t>r</w:t>
            </w:r>
            <w:r>
              <w:rPr>
                <w:rStyle w:val="Pladsholdertekst"/>
                <w:rFonts w:asciiTheme="minorHAnsi" w:hAnsiTheme="minorHAnsi" w:cs="Calibri"/>
                <w:color w:val="auto"/>
                <w:szCs w:val="24"/>
              </w:rPr>
              <w:t>bindelse med den tilbagebet</w:t>
            </w:r>
            <w:r>
              <w:rPr>
                <w:rStyle w:val="Pladsholdertekst"/>
                <w:rFonts w:asciiTheme="minorHAnsi" w:hAnsiTheme="minorHAnsi" w:cs="Calibri"/>
                <w:color w:val="auto"/>
                <w:szCs w:val="24"/>
              </w:rPr>
              <w:t>a</w:t>
            </w:r>
            <w:r>
              <w:rPr>
                <w:rStyle w:val="Pladsholdertekst"/>
                <w:rFonts w:asciiTheme="minorHAnsi" w:hAnsiTheme="minorHAnsi" w:cs="Calibri"/>
                <w:color w:val="auto"/>
                <w:szCs w:val="24"/>
              </w:rPr>
              <w:lastRenderedPageBreak/>
              <w:t>lingsordning, som er bebudet i regeringens udspil. Der vil skulle lovgives herom i efteråret 2014.</w:t>
            </w:r>
          </w:p>
          <w:p w:rsidR="004B49B3" w:rsidRDefault="004B49B3" w:rsidP="00DA6709">
            <w:pPr>
              <w:spacing w:after="60"/>
              <w:jc w:val="left"/>
              <w:rPr>
                <w:rStyle w:val="Pladsholdertekst"/>
                <w:rFonts w:asciiTheme="minorHAnsi" w:hAnsiTheme="minorHAnsi" w:cs="Calibri"/>
                <w:color w:val="auto"/>
                <w:szCs w:val="24"/>
              </w:rPr>
            </w:pPr>
          </w:p>
          <w:p w:rsidR="00B37453" w:rsidRDefault="00925455" w:rsidP="00DA6709">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Hverken</w:t>
            </w:r>
            <w:r w:rsidR="00E10F25">
              <w:rPr>
                <w:rStyle w:val="Pladsholdertekst"/>
                <w:rFonts w:asciiTheme="minorHAnsi" w:hAnsiTheme="minorHAnsi" w:cs="Calibri"/>
                <w:color w:val="auto"/>
                <w:szCs w:val="24"/>
              </w:rPr>
              <w:t xml:space="preserve"> boligejere eller ejere af andre ejendomme fratages muli</w:t>
            </w:r>
            <w:r w:rsidR="00E10F25">
              <w:rPr>
                <w:rStyle w:val="Pladsholdertekst"/>
                <w:rFonts w:asciiTheme="minorHAnsi" w:hAnsiTheme="minorHAnsi" w:cs="Calibri"/>
                <w:color w:val="auto"/>
                <w:szCs w:val="24"/>
              </w:rPr>
              <w:t>g</w:t>
            </w:r>
            <w:r w:rsidR="00E10F25">
              <w:rPr>
                <w:rStyle w:val="Pladsholdertekst"/>
                <w:rFonts w:asciiTheme="minorHAnsi" w:hAnsiTheme="minorHAnsi" w:cs="Calibri"/>
                <w:color w:val="auto"/>
                <w:szCs w:val="24"/>
              </w:rPr>
              <w:t>heden for at klage over en eje</w:t>
            </w:r>
            <w:r w:rsidR="00E10F25">
              <w:rPr>
                <w:rStyle w:val="Pladsholdertekst"/>
                <w:rFonts w:asciiTheme="minorHAnsi" w:hAnsiTheme="minorHAnsi" w:cs="Calibri"/>
                <w:color w:val="auto"/>
                <w:szCs w:val="24"/>
              </w:rPr>
              <w:t>n</w:t>
            </w:r>
            <w:r w:rsidR="00E10F25">
              <w:rPr>
                <w:rStyle w:val="Pladsholdertekst"/>
                <w:rFonts w:asciiTheme="minorHAnsi" w:hAnsiTheme="minorHAnsi" w:cs="Calibri"/>
                <w:color w:val="auto"/>
                <w:szCs w:val="24"/>
              </w:rPr>
              <w:t xml:space="preserve">domsvurdering. Spørgsmålet er alene, </w:t>
            </w:r>
            <w:r w:rsidR="00E10F25" w:rsidRPr="00E10F25">
              <w:rPr>
                <w:rStyle w:val="Pladsholdertekst"/>
                <w:rFonts w:asciiTheme="minorHAnsi" w:hAnsiTheme="minorHAnsi" w:cs="Calibri"/>
                <w:i/>
                <w:color w:val="auto"/>
                <w:szCs w:val="24"/>
              </w:rPr>
              <w:t>hvornår</w:t>
            </w:r>
            <w:r w:rsidR="00E10F25">
              <w:rPr>
                <w:rStyle w:val="Pladsholdertekst"/>
                <w:rFonts w:asciiTheme="minorHAnsi" w:hAnsiTheme="minorHAnsi" w:cs="Calibri"/>
                <w:color w:val="auto"/>
                <w:szCs w:val="24"/>
              </w:rPr>
              <w:t xml:space="preserve"> der kan klages.</w:t>
            </w:r>
          </w:p>
          <w:p w:rsidR="00E10F25" w:rsidRDefault="00E10F25" w:rsidP="00DA6709">
            <w:pPr>
              <w:spacing w:after="60"/>
              <w:jc w:val="left"/>
              <w:rPr>
                <w:rStyle w:val="Pladsholdertekst"/>
                <w:rFonts w:asciiTheme="minorHAnsi" w:hAnsiTheme="minorHAnsi" w:cs="Calibri"/>
                <w:color w:val="auto"/>
                <w:szCs w:val="24"/>
              </w:rPr>
            </w:pPr>
          </w:p>
          <w:p w:rsidR="006E7536" w:rsidRDefault="00E10F25" w:rsidP="00E10F25">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Det er korrekt, at en omvurdering pr. 1. oktober 2013 danner grun</w:t>
            </w:r>
            <w:r>
              <w:rPr>
                <w:rStyle w:val="Pladsholdertekst"/>
                <w:rFonts w:asciiTheme="minorHAnsi" w:hAnsiTheme="minorHAnsi" w:cs="Calibri"/>
                <w:color w:val="auto"/>
                <w:szCs w:val="24"/>
              </w:rPr>
              <w:t>d</w:t>
            </w:r>
            <w:r>
              <w:rPr>
                <w:rStyle w:val="Pladsholdertekst"/>
                <w:rFonts w:asciiTheme="minorHAnsi" w:hAnsiTheme="minorHAnsi" w:cs="Calibri"/>
                <w:color w:val="auto"/>
                <w:szCs w:val="24"/>
              </w:rPr>
              <w:t>lag for opkrævningen af grun</w:t>
            </w:r>
            <w:r>
              <w:rPr>
                <w:rStyle w:val="Pladsholdertekst"/>
                <w:rFonts w:asciiTheme="minorHAnsi" w:hAnsiTheme="minorHAnsi" w:cs="Calibri"/>
                <w:color w:val="auto"/>
                <w:szCs w:val="24"/>
              </w:rPr>
              <w:t>d</w:t>
            </w:r>
            <w:r>
              <w:rPr>
                <w:rStyle w:val="Pladsholdertekst"/>
                <w:rFonts w:asciiTheme="minorHAnsi" w:hAnsiTheme="minorHAnsi" w:cs="Calibri"/>
                <w:color w:val="auto"/>
                <w:szCs w:val="24"/>
              </w:rPr>
              <w:t>skyld i 2015</w:t>
            </w:r>
            <w:r w:rsidR="006E7536">
              <w:rPr>
                <w:rStyle w:val="Pladsholdertekst"/>
                <w:rFonts w:asciiTheme="minorHAnsi" w:hAnsiTheme="minorHAnsi" w:cs="Calibri"/>
                <w:color w:val="auto"/>
                <w:szCs w:val="24"/>
              </w:rPr>
              <w:t xml:space="preserve">, men </w:t>
            </w:r>
            <w:r w:rsidR="006E7536" w:rsidRPr="00FC484E">
              <w:rPr>
                <w:rStyle w:val="Pladsholdertekst"/>
                <w:rFonts w:asciiTheme="minorHAnsi" w:hAnsiTheme="minorHAnsi" w:cs="Calibri"/>
                <w:color w:val="auto"/>
                <w:szCs w:val="24"/>
              </w:rPr>
              <w:t>kun i det o</w:t>
            </w:r>
            <w:r w:rsidR="006E7536" w:rsidRPr="00FC484E">
              <w:rPr>
                <w:rStyle w:val="Pladsholdertekst"/>
                <w:rFonts w:asciiTheme="minorHAnsi" w:hAnsiTheme="minorHAnsi" w:cs="Calibri"/>
                <w:color w:val="auto"/>
                <w:szCs w:val="24"/>
              </w:rPr>
              <w:t>m</w:t>
            </w:r>
            <w:r w:rsidR="006E7536" w:rsidRPr="00FC484E">
              <w:rPr>
                <w:rStyle w:val="Pladsholdertekst"/>
                <w:rFonts w:asciiTheme="minorHAnsi" w:hAnsiTheme="minorHAnsi" w:cs="Calibri"/>
                <w:color w:val="auto"/>
                <w:szCs w:val="24"/>
              </w:rPr>
              <w:t>fang, at der betales grundskyld af den aktuelle grundværdi.</w:t>
            </w:r>
            <w:r w:rsidR="006E7536">
              <w:rPr>
                <w:rStyle w:val="Pladsholdertekst"/>
                <w:rFonts w:asciiTheme="minorHAnsi" w:hAnsiTheme="minorHAnsi" w:cs="Calibri"/>
                <w:color w:val="auto"/>
                <w:szCs w:val="24"/>
              </w:rPr>
              <w:t xml:space="preserve"> </w:t>
            </w:r>
            <w:r w:rsidR="00273907">
              <w:rPr>
                <w:rStyle w:val="Pladsholdertekst"/>
                <w:rFonts w:asciiTheme="minorHAnsi" w:hAnsiTheme="minorHAnsi" w:cs="Calibri"/>
                <w:color w:val="auto"/>
                <w:szCs w:val="24"/>
              </w:rPr>
              <w:t>Hvis en klage resulterer i tilbagebetaling af skat for tidligere år, vil der ske en sædvanlig forrentning af beløbet.</w:t>
            </w:r>
          </w:p>
          <w:p w:rsidR="006E7536" w:rsidRDefault="006E7536" w:rsidP="00E10F25">
            <w:pPr>
              <w:spacing w:after="60"/>
              <w:jc w:val="left"/>
              <w:rPr>
                <w:rStyle w:val="Pladsholdertekst"/>
                <w:rFonts w:asciiTheme="minorHAnsi" w:hAnsiTheme="minorHAnsi" w:cs="Calibri"/>
                <w:color w:val="auto"/>
                <w:szCs w:val="24"/>
              </w:rPr>
            </w:pPr>
          </w:p>
          <w:p w:rsidR="00FC484E" w:rsidRDefault="00FC484E" w:rsidP="00FC484E">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Der gælder de samme hensyn med hensyn til omvurderinger som med almindelige vurderinger. Det vil sige, at klager først bør behandles, når et nyt og bedre vurderingssystem er etableret med udgangspunkt i ekspertudvalgets anbefalinger.</w:t>
            </w:r>
          </w:p>
          <w:p w:rsidR="00BF167B" w:rsidRPr="006E7536" w:rsidRDefault="00BF167B" w:rsidP="00FC484E">
            <w:pPr>
              <w:spacing w:after="60"/>
              <w:jc w:val="left"/>
              <w:rPr>
                <w:rStyle w:val="Pladsholdertekst"/>
                <w:rFonts w:asciiTheme="minorHAnsi" w:hAnsiTheme="minorHAnsi" w:cs="Calibri"/>
                <w:color w:val="auto"/>
                <w:szCs w:val="24"/>
              </w:rPr>
            </w:pPr>
          </w:p>
        </w:tc>
      </w:tr>
      <w:tr w:rsidR="00016A4E" w:rsidRPr="0051644C" w:rsidTr="002A2723">
        <w:trPr>
          <w:trHeight w:val="343"/>
        </w:trPr>
        <w:tc>
          <w:tcPr>
            <w:tcW w:w="1701" w:type="dxa"/>
          </w:tcPr>
          <w:p w:rsidR="00016A4E" w:rsidRPr="00AD087A" w:rsidRDefault="00BF167B" w:rsidP="002A2723">
            <w:pPr>
              <w:spacing w:after="60"/>
              <w:jc w:val="left"/>
              <w:rPr>
                <w:rStyle w:val="Pladsholdertekst"/>
                <w:rFonts w:asciiTheme="minorHAnsi" w:hAnsiTheme="minorHAnsi" w:cs="Calibri"/>
                <w:b/>
                <w:color w:val="auto"/>
                <w:szCs w:val="24"/>
              </w:rPr>
            </w:pPr>
            <w:r>
              <w:rPr>
                <w:rStyle w:val="Pladsholdertekst"/>
                <w:rFonts w:asciiTheme="minorHAnsi" w:hAnsiTheme="minorHAnsi" w:cs="Calibri"/>
                <w:b/>
                <w:color w:val="auto"/>
                <w:szCs w:val="24"/>
              </w:rPr>
              <w:lastRenderedPageBreak/>
              <w:t>Realkreditforeningen</w:t>
            </w:r>
          </w:p>
        </w:tc>
        <w:tc>
          <w:tcPr>
            <w:tcW w:w="4030" w:type="dxa"/>
          </w:tcPr>
          <w:p w:rsidR="00016A4E" w:rsidRDefault="0067129F" w:rsidP="0067129F">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Realkreditforeningen finder ne</w:t>
            </w:r>
            <w:r>
              <w:rPr>
                <w:rStyle w:val="Pladsholdertekst"/>
                <w:rFonts w:asciiTheme="minorHAnsi" w:hAnsiTheme="minorHAnsi" w:cs="Calibri"/>
                <w:color w:val="auto"/>
                <w:szCs w:val="24"/>
              </w:rPr>
              <w:t>d</w:t>
            </w:r>
            <w:r>
              <w:rPr>
                <w:rStyle w:val="Pladsholdertekst"/>
                <w:rFonts w:asciiTheme="minorHAnsi" w:hAnsiTheme="minorHAnsi" w:cs="Calibri"/>
                <w:color w:val="auto"/>
                <w:szCs w:val="24"/>
              </w:rPr>
              <w:t xml:space="preserve">slaget i 2011-vurderingen på 2,5 pct. meget beskedent i forhold til de stigninger på op til 80 pct., der skete ved 2011-vurderingen. Det ville </w:t>
            </w:r>
            <w:r w:rsidR="00925455">
              <w:rPr>
                <w:rStyle w:val="Pladsholdertekst"/>
                <w:rFonts w:asciiTheme="minorHAnsi" w:hAnsiTheme="minorHAnsi" w:cs="Calibri"/>
                <w:color w:val="auto"/>
                <w:szCs w:val="24"/>
              </w:rPr>
              <w:t>ifølge</w:t>
            </w:r>
            <w:r>
              <w:rPr>
                <w:rStyle w:val="Pladsholdertekst"/>
                <w:rFonts w:asciiTheme="minorHAnsi" w:hAnsiTheme="minorHAnsi" w:cs="Calibri"/>
                <w:color w:val="auto"/>
                <w:szCs w:val="24"/>
              </w:rPr>
              <w:t xml:space="preserve"> Realkreditforeningen være mere fair at suspendere 2011-vurderingen og i stedet benytte en tidligere vurdering, ellers hvis man fastlåste det nuværende skatteb</w:t>
            </w:r>
            <w:r>
              <w:rPr>
                <w:rStyle w:val="Pladsholdertekst"/>
                <w:rFonts w:asciiTheme="minorHAnsi" w:hAnsiTheme="minorHAnsi" w:cs="Calibri"/>
                <w:color w:val="auto"/>
                <w:szCs w:val="24"/>
              </w:rPr>
              <w:t>e</w:t>
            </w:r>
            <w:r>
              <w:rPr>
                <w:rStyle w:val="Pladsholdertekst"/>
                <w:rFonts w:asciiTheme="minorHAnsi" w:hAnsiTheme="minorHAnsi" w:cs="Calibri"/>
                <w:color w:val="auto"/>
                <w:szCs w:val="24"/>
              </w:rPr>
              <w:t xml:space="preserve">løb, indtil </w:t>
            </w:r>
            <w:r w:rsidR="00925455">
              <w:rPr>
                <w:rStyle w:val="Pladsholdertekst"/>
                <w:rFonts w:asciiTheme="minorHAnsi" w:hAnsiTheme="minorHAnsi" w:cs="Calibri"/>
                <w:color w:val="auto"/>
                <w:szCs w:val="24"/>
              </w:rPr>
              <w:t>m</w:t>
            </w:r>
            <w:r>
              <w:rPr>
                <w:rStyle w:val="Pladsholdertekst"/>
                <w:rFonts w:asciiTheme="minorHAnsi" w:hAnsiTheme="minorHAnsi" w:cs="Calibri"/>
                <w:color w:val="auto"/>
                <w:szCs w:val="24"/>
              </w:rPr>
              <w:t>an har et bedre o</w:t>
            </w:r>
            <w:r>
              <w:rPr>
                <w:rStyle w:val="Pladsholdertekst"/>
                <w:rFonts w:asciiTheme="minorHAnsi" w:hAnsiTheme="minorHAnsi" w:cs="Calibri"/>
                <w:color w:val="auto"/>
                <w:szCs w:val="24"/>
              </w:rPr>
              <w:t>p</w:t>
            </w:r>
            <w:r>
              <w:rPr>
                <w:rStyle w:val="Pladsholdertekst"/>
                <w:rFonts w:asciiTheme="minorHAnsi" w:hAnsiTheme="minorHAnsi" w:cs="Calibri"/>
                <w:color w:val="auto"/>
                <w:szCs w:val="24"/>
              </w:rPr>
              <w:t>krævningsgrundlag.</w:t>
            </w:r>
          </w:p>
          <w:p w:rsidR="00896AE7" w:rsidRPr="00AD087A" w:rsidRDefault="00896AE7" w:rsidP="0067129F">
            <w:pPr>
              <w:spacing w:after="60"/>
              <w:jc w:val="left"/>
              <w:rPr>
                <w:rStyle w:val="Pladsholdertekst"/>
                <w:rFonts w:asciiTheme="minorHAnsi" w:hAnsiTheme="minorHAnsi" w:cs="Calibri"/>
                <w:color w:val="auto"/>
                <w:szCs w:val="24"/>
              </w:rPr>
            </w:pPr>
          </w:p>
        </w:tc>
        <w:tc>
          <w:tcPr>
            <w:tcW w:w="4030" w:type="dxa"/>
          </w:tcPr>
          <w:p w:rsidR="00016A4E" w:rsidRPr="00AD087A" w:rsidRDefault="00EC13C9" w:rsidP="00EC13C9">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Der er ingen grund til at tro, at 2009-vurderingen eller 2007-vurderingen ville være et bedre udtryk for prisforholdene i 2013 end 2011-vurderingen. Valg af en tidligere vurdering end 2011 ville ikke give et resultat, der var mere præcist end den ”forlængede” 2011-vurdering reduceret med 2,5 pct.</w:t>
            </w:r>
          </w:p>
        </w:tc>
      </w:tr>
      <w:tr w:rsidR="00016A4E" w:rsidRPr="0051644C" w:rsidTr="002A2723">
        <w:trPr>
          <w:trHeight w:val="343"/>
        </w:trPr>
        <w:tc>
          <w:tcPr>
            <w:tcW w:w="1701" w:type="dxa"/>
          </w:tcPr>
          <w:p w:rsidR="00016A4E" w:rsidRPr="00AD087A" w:rsidRDefault="00EC13C9" w:rsidP="002A2723">
            <w:pPr>
              <w:spacing w:after="60"/>
              <w:jc w:val="left"/>
              <w:rPr>
                <w:rStyle w:val="Pladsholdertekst"/>
                <w:rFonts w:asciiTheme="minorHAnsi" w:hAnsiTheme="minorHAnsi" w:cs="Calibri"/>
                <w:b/>
                <w:color w:val="auto"/>
                <w:szCs w:val="24"/>
              </w:rPr>
            </w:pPr>
            <w:r>
              <w:rPr>
                <w:rStyle w:val="Pladsholdertekst"/>
                <w:rFonts w:asciiTheme="minorHAnsi" w:hAnsiTheme="minorHAnsi" w:cs="Calibri"/>
                <w:b/>
                <w:color w:val="auto"/>
                <w:szCs w:val="24"/>
              </w:rPr>
              <w:t>Ældresagen</w:t>
            </w:r>
          </w:p>
        </w:tc>
        <w:tc>
          <w:tcPr>
            <w:tcW w:w="4030" w:type="dxa"/>
          </w:tcPr>
          <w:p w:rsidR="00016A4E" w:rsidRDefault="00EC13C9" w:rsidP="00896AE7">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 xml:space="preserve">Ældresagen finder det betænkeligt, at borgernes adgang til at klage </w:t>
            </w:r>
            <w:r w:rsidR="00896AE7">
              <w:rPr>
                <w:rStyle w:val="Pladsholdertekst"/>
                <w:rFonts w:asciiTheme="minorHAnsi" w:hAnsiTheme="minorHAnsi" w:cs="Calibri"/>
                <w:color w:val="auto"/>
                <w:szCs w:val="24"/>
              </w:rPr>
              <w:t>indskrænkes, som det sker med dette lovforslag, hvorefter vurd</w:t>
            </w:r>
            <w:r w:rsidR="00896AE7">
              <w:rPr>
                <w:rStyle w:val="Pladsholdertekst"/>
                <w:rFonts w:asciiTheme="minorHAnsi" w:hAnsiTheme="minorHAnsi" w:cs="Calibri"/>
                <w:color w:val="auto"/>
                <w:szCs w:val="24"/>
              </w:rPr>
              <w:t>e</w:t>
            </w:r>
            <w:r w:rsidR="00896AE7">
              <w:rPr>
                <w:rStyle w:val="Pladsholdertekst"/>
                <w:rFonts w:asciiTheme="minorHAnsi" w:hAnsiTheme="minorHAnsi" w:cs="Calibri"/>
                <w:color w:val="auto"/>
                <w:szCs w:val="24"/>
              </w:rPr>
              <w:t>ringen alene kan behandles af vu</w:t>
            </w:r>
            <w:r w:rsidR="00896AE7">
              <w:rPr>
                <w:rStyle w:val="Pladsholdertekst"/>
                <w:rFonts w:asciiTheme="minorHAnsi" w:hAnsiTheme="minorHAnsi" w:cs="Calibri"/>
                <w:color w:val="auto"/>
                <w:szCs w:val="24"/>
              </w:rPr>
              <w:t>r</w:t>
            </w:r>
            <w:r w:rsidR="00896AE7">
              <w:rPr>
                <w:rStyle w:val="Pladsholdertekst"/>
                <w:rFonts w:asciiTheme="minorHAnsi" w:hAnsiTheme="minorHAnsi" w:cs="Calibri"/>
                <w:color w:val="auto"/>
                <w:szCs w:val="24"/>
              </w:rPr>
              <w:t>deringsankenævnet.</w:t>
            </w:r>
          </w:p>
          <w:p w:rsidR="00896AE7" w:rsidRDefault="00896AE7" w:rsidP="00896AE7">
            <w:pPr>
              <w:spacing w:after="60"/>
              <w:jc w:val="left"/>
              <w:rPr>
                <w:rStyle w:val="Pladsholdertekst"/>
                <w:rFonts w:asciiTheme="minorHAnsi" w:hAnsiTheme="minorHAnsi" w:cs="Calibri"/>
                <w:color w:val="auto"/>
                <w:szCs w:val="24"/>
              </w:rPr>
            </w:pPr>
          </w:p>
          <w:p w:rsidR="00896AE7" w:rsidRPr="00AD087A" w:rsidRDefault="00896AE7" w:rsidP="00896AE7">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Ældresagen anfører videre, at en nedsættelse af ejendomsvurderi</w:t>
            </w:r>
            <w:r>
              <w:rPr>
                <w:rStyle w:val="Pladsholdertekst"/>
                <w:rFonts w:asciiTheme="minorHAnsi" w:hAnsiTheme="minorHAnsi" w:cs="Calibri"/>
                <w:color w:val="auto"/>
                <w:szCs w:val="24"/>
              </w:rPr>
              <w:t>n</w:t>
            </w:r>
            <w:r>
              <w:rPr>
                <w:rStyle w:val="Pladsholdertekst"/>
                <w:rFonts w:asciiTheme="minorHAnsi" w:hAnsiTheme="minorHAnsi" w:cs="Calibri"/>
                <w:color w:val="auto"/>
                <w:szCs w:val="24"/>
              </w:rPr>
              <w:lastRenderedPageBreak/>
              <w:t>gen vil begrænse muligheden for at yde lån til pensionister til betaling af kommunal ejendomsskat, da der skal stilles sikkerhed for lånet i</w:t>
            </w:r>
            <w:r>
              <w:rPr>
                <w:rStyle w:val="Pladsholdertekst"/>
                <w:rFonts w:asciiTheme="minorHAnsi" w:hAnsiTheme="minorHAnsi" w:cs="Calibri"/>
                <w:color w:val="auto"/>
                <w:szCs w:val="24"/>
              </w:rPr>
              <w:t>n</w:t>
            </w:r>
            <w:r>
              <w:rPr>
                <w:rStyle w:val="Pladsholdertekst"/>
                <w:rFonts w:asciiTheme="minorHAnsi" w:hAnsiTheme="minorHAnsi" w:cs="Calibri"/>
                <w:color w:val="auto"/>
                <w:szCs w:val="24"/>
              </w:rPr>
              <w:t>den for den offentlige ejendom</w:t>
            </w:r>
            <w:r>
              <w:rPr>
                <w:rStyle w:val="Pladsholdertekst"/>
                <w:rFonts w:asciiTheme="minorHAnsi" w:hAnsiTheme="minorHAnsi" w:cs="Calibri"/>
                <w:color w:val="auto"/>
                <w:szCs w:val="24"/>
              </w:rPr>
              <w:t>s</w:t>
            </w:r>
            <w:r>
              <w:rPr>
                <w:rStyle w:val="Pladsholdertekst"/>
                <w:rFonts w:asciiTheme="minorHAnsi" w:hAnsiTheme="minorHAnsi" w:cs="Calibri"/>
                <w:color w:val="auto"/>
                <w:szCs w:val="24"/>
              </w:rPr>
              <w:t>værdi. Ældresagen foreslår, at ne</w:t>
            </w:r>
            <w:r>
              <w:rPr>
                <w:rStyle w:val="Pladsholdertekst"/>
                <w:rFonts w:asciiTheme="minorHAnsi" w:hAnsiTheme="minorHAnsi" w:cs="Calibri"/>
                <w:color w:val="auto"/>
                <w:szCs w:val="24"/>
              </w:rPr>
              <w:t>d</w:t>
            </w:r>
            <w:r>
              <w:rPr>
                <w:rStyle w:val="Pladsholdertekst"/>
                <w:rFonts w:asciiTheme="minorHAnsi" w:hAnsiTheme="minorHAnsi" w:cs="Calibri"/>
                <w:color w:val="auto"/>
                <w:szCs w:val="24"/>
              </w:rPr>
              <w:t>sættelsen af ejendomsvurderingen med 2,5 pct. ikke medregnes ved opgørelsen af ejendomsværdien ved ydelse af sådanne lån.</w:t>
            </w:r>
          </w:p>
        </w:tc>
        <w:tc>
          <w:tcPr>
            <w:tcW w:w="4030" w:type="dxa"/>
          </w:tcPr>
          <w:p w:rsidR="00016A4E" w:rsidRDefault="00896AE7" w:rsidP="002A2723">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lastRenderedPageBreak/>
              <w:t>Dette indgår ikke i lovforslaget. Der henvises til kommentarerne til høringssvaret fra Advokatsa</w:t>
            </w:r>
            <w:r>
              <w:rPr>
                <w:rStyle w:val="Pladsholdertekst"/>
                <w:rFonts w:asciiTheme="minorHAnsi" w:hAnsiTheme="minorHAnsi" w:cs="Calibri"/>
                <w:color w:val="auto"/>
                <w:szCs w:val="24"/>
              </w:rPr>
              <w:t>m</w:t>
            </w:r>
            <w:r>
              <w:rPr>
                <w:rStyle w:val="Pladsholdertekst"/>
                <w:rFonts w:asciiTheme="minorHAnsi" w:hAnsiTheme="minorHAnsi" w:cs="Calibri"/>
                <w:color w:val="auto"/>
                <w:szCs w:val="24"/>
              </w:rPr>
              <w:t>fundet.</w:t>
            </w:r>
          </w:p>
          <w:p w:rsidR="00896AE7" w:rsidRDefault="00896AE7" w:rsidP="002A2723">
            <w:pPr>
              <w:spacing w:after="60"/>
              <w:jc w:val="left"/>
              <w:rPr>
                <w:rStyle w:val="Pladsholdertekst"/>
                <w:rFonts w:asciiTheme="minorHAnsi" w:hAnsiTheme="minorHAnsi" w:cs="Calibri"/>
                <w:color w:val="auto"/>
                <w:szCs w:val="24"/>
              </w:rPr>
            </w:pPr>
          </w:p>
          <w:p w:rsidR="00896AE7" w:rsidRDefault="00896AE7" w:rsidP="002A2723">
            <w:pPr>
              <w:spacing w:after="60"/>
              <w:jc w:val="left"/>
              <w:rPr>
                <w:rStyle w:val="Pladsholdertekst"/>
                <w:rFonts w:asciiTheme="minorHAnsi" w:hAnsiTheme="minorHAnsi" w:cs="Calibri"/>
                <w:color w:val="auto"/>
                <w:szCs w:val="24"/>
              </w:rPr>
            </w:pPr>
          </w:p>
          <w:p w:rsidR="00896AE7" w:rsidRDefault="00896AE7" w:rsidP="002A2723">
            <w:pPr>
              <w:spacing w:after="60"/>
              <w:jc w:val="left"/>
              <w:rPr>
                <w:rStyle w:val="Pladsholdertekst"/>
                <w:rFonts w:asciiTheme="minorHAnsi" w:hAnsiTheme="minorHAnsi" w:cs="Calibri"/>
                <w:color w:val="auto"/>
                <w:szCs w:val="24"/>
              </w:rPr>
            </w:pPr>
          </w:p>
          <w:p w:rsidR="00896AE7" w:rsidRDefault="000E1915" w:rsidP="002A2723">
            <w:pPr>
              <w:spacing w:after="60"/>
              <w:jc w:val="left"/>
              <w:rPr>
                <w:rStyle w:val="Pladsholdertekst"/>
                <w:rFonts w:asciiTheme="minorHAnsi" w:hAnsiTheme="minorHAnsi" w:cs="Calibri"/>
                <w:color w:val="auto"/>
                <w:szCs w:val="24"/>
              </w:rPr>
            </w:pPr>
            <w:r>
              <w:rPr>
                <w:rStyle w:val="Pladsholdertekst"/>
                <w:rFonts w:asciiTheme="minorHAnsi" w:hAnsiTheme="minorHAnsi" w:cs="Calibri"/>
                <w:color w:val="auto"/>
                <w:szCs w:val="24"/>
              </w:rPr>
              <w:t>Lovforslaget indeholder ikke æ</w:t>
            </w:r>
            <w:r>
              <w:rPr>
                <w:rStyle w:val="Pladsholdertekst"/>
                <w:rFonts w:asciiTheme="minorHAnsi" w:hAnsiTheme="minorHAnsi" w:cs="Calibri"/>
                <w:color w:val="auto"/>
                <w:szCs w:val="24"/>
              </w:rPr>
              <w:t>n</w:t>
            </w:r>
            <w:r>
              <w:rPr>
                <w:rStyle w:val="Pladsholdertekst"/>
                <w:rFonts w:asciiTheme="minorHAnsi" w:hAnsiTheme="minorHAnsi" w:cs="Calibri"/>
                <w:color w:val="auto"/>
                <w:szCs w:val="24"/>
              </w:rPr>
              <w:t xml:space="preserve">dringer </w:t>
            </w:r>
            <w:r w:rsidR="000B196E">
              <w:rPr>
                <w:rStyle w:val="Pladsholdertekst"/>
                <w:rFonts w:asciiTheme="minorHAnsi" w:hAnsiTheme="minorHAnsi" w:cs="Calibri"/>
                <w:color w:val="auto"/>
                <w:szCs w:val="24"/>
              </w:rPr>
              <w:t>af</w:t>
            </w:r>
            <w:r>
              <w:rPr>
                <w:rStyle w:val="Pladsholdertekst"/>
                <w:rFonts w:asciiTheme="minorHAnsi" w:hAnsiTheme="minorHAnsi" w:cs="Calibri"/>
                <w:color w:val="auto"/>
                <w:szCs w:val="24"/>
              </w:rPr>
              <w:t xml:space="preserve"> </w:t>
            </w:r>
            <w:r w:rsidR="009667C2">
              <w:rPr>
                <w:rStyle w:val="Pladsholdertekst"/>
                <w:rFonts w:asciiTheme="minorHAnsi" w:hAnsiTheme="minorHAnsi" w:cs="Calibri"/>
                <w:color w:val="auto"/>
                <w:szCs w:val="24"/>
              </w:rPr>
              <w:t>reglerne om lån til pe</w:t>
            </w:r>
            <w:r w:rsidR="009667C2">
              <w:rPr>
                <w:rStyle w:val="Pladsholdertekst"/>
                <w:rFonts w:asciiTheme="minorHAnsi" w:hAnsiTheme="minorHAnsi" w:cs="Calibri"/>
                <w:color w:val="auto"/>
                <w:szCs w:val="24"/>
              </w:rPr>
              <w:t>n</w:t>
            </w:r>
            <w:r w:rsidR="009667C2">
              <w:rPr>
                <w:rStyle w:val="Pladsholdertekst"/>
                <w:rFonts w:asciiTheme="minorHAnsi" w:hAnsiTheme="minorHAnsi" w:cs="Calibri"/>
                <w:color w:val="auto"/>
                <w:szCs w:val="24"/>
              </w:rPr>
              <w:lastRenderedPageBreak/>
              <w:t xml:space="preserve">sionister til betaling af kommunal ejendomsskat. </w:t>
            </w:r>
            <w:r w:rsidR="000408DA">
              <w:rPr>
                <w:rStyle w:val="Pladsholdertekst"/>
                <w:rFonts w:asciiTheme="minorHAnsi" w:hAnsiTheme="minorHAnsi" w:cs="Calibri"/>
                <w:color w:val="auto"/>
                <w:szCs w:val="24"/>
              </w:rPr>
              <w:t>Nedsættelsen af</w:t>
            </w:r>
            <w:r w:rsidR="009667C2">
              <w:rPr>
                <w:rStyle w:val="Pladsholdertekst"/>
                <w:rFonts w:asciiTheme="minorHAnsi" w:hAnsiTheme="minorHAnsi" w:cs="Calibri"/>
                <w:color w:val="auto"/>
                <w:szCs w:val="24"/>
              </w:rPr>
              <w:t xml:space="preserve"> ejendomsvurderingerne som følge af dette lovforslag vil have samme betydning på dette område som </w:t>
            </w:r>
            <w:r w:rsidR="000408DA">
              <w:rPr>
                <w:rStyle w:val="Pladsholdertekst"/>
                <w:rFonts w:asciiTheme="minorHAnsi" w:hAnsiTheme="minorHAnsi" w:cs="Calibri"/>
                <w:color w:val="auto"/>
                <w:szCs w:val="24"/>
              </w:rPr>
              <w:t>nedsættelser</w:t>
            </w:r>
            <w:r w:rsidR="009667C2">
              <w:rPr>
                <w:rStyle w:val="Pladsholdertekst"/>
                <w:rFonts w:asciiTheme="minorHAnsi" w:hAnsiTheme="minorHAnsi" w:cs="Calibri"/>
                <w:color w:val="auto"/>
                <w:szCs w:val="24"/>
              </w:rPr>
              <w:t>, der skyldes ændri</w:t>
            </w:r>
            <w:r w:rsidR="009667C2">
              <w:rPr>
                <w:rStyle w:val="Pladsholdertekst"/>
                <w:rFonts w:asciiTheme="minorHAnsi" w:hAnsiTheme="minorHAnsi" w:cs="Calibri"/>
                <w:color w:val="auto"/>
                <w:szCs w:val="24"/>
              </w:rPr>
              <w:t>n</w:t>
            </w:r>
            <w:r w:rsidR="009667C2">
              <w:rPr>
                <w:rStyle w:val="Pladsholdertekst"/>
                <w:rFonts w:asciiTheme="minorHAnsi" w:hAnsiTheme="minorHAnsi" w:cs="Calibri"/>
                <w:color w:val="auto"/>
                <w:szCs w:val="24"/>
              </w:rPr>
              <w:t xml:space="preserve">ger af ejendommen eller </w:t>
            </w:r>
            <w:r w:rsidR="0013334E">
              <w:rPr>
                <w:rStyle w:val="Pladsholdertekst"/>
                <w:rFonts w:asciiTheme="minorHAnsi" w:hAnsiTheme="minorHAnsi" w:cs="Calibri"/>
                <w:color w:val="auto"/>
                <w:szCs w:val="24"/>
              </w:rPr>
              <w:t>faldende</w:t>
            </w:r>
            <w:r w:rsidR="009667C2">
              <w:rPr>
                <w:rStyle w:val="Pladsholdertekst"/>
                <w:rFonts w:asciiTheme="minorHAnsi" w:hAnsiTheme="minorHAnsi" w:cs="Calibri"/>
                <w:color w:val="auto"/>
                <w:szCs w:val="24"/>
              </w:rPr>
              <w:t xml:space="preserve"> ejendomspriser.</w:t>
            </w:r>
          </w:p>
          <w:p w:rsidR="009667C2" w:rsidRPr="00AD087A" w:rsidRDefault="009667C2" w:rsidP="002A2723">
            <w:pPr>
              <w:spacing w:after="60"/>
              <w:jc w:val="left"/>
              <w:rPr>
                <w:rStyle w:val="Pladsholdertekst"/>
                <w:rFonts w:asciiTheme="minorHAnsi" w:hAnsiTheme="minorHAnsi" w:cs="Calibri"/>
                <w:color w:val="auto"/>
                <w:szCs w:val="24"/>
              </w:rPr>
            </w:pPr>
          </w:p>
        </w:tc>
      </w:tr>
    </w:tbl>
    <w:p w:rsidR="008620B1" w:rsidRPr="00D97706" w:rsidRDefault="008620B1" w:rsidP="006E1C89">
      <w:pPr>
        <w:rPr>
          <w:rFonts w:ascii="Calibri" w:hAnsi="Calibri" w:cs="Calibri"/>
          <w:sz w:val="18"/>
          <w:szCs w:val="18"/>
          <w:lang w:eastAsia="da-DK"/>
        </w:rPr>
      </w:pPr>
    </w:p>
    <w:sectPr w:rsidR="008620B1" w:rsidRPr="00D97706" w:rsidSect="00E23A98">
      <w:footerReference w:type="default" r:id="rId8"/>
      <w:headerReference w:type="first" r:id="rId9"/>
      <w:footerReference w:type="first" r:id="rId10"/>
      <w:pgSz w:w="11906" w:h="16838" w:code="9"/>
      <w:pgMar w:top="993" w:right="3175"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0E" w:rsidRDefault="00197D0E" w:rsidP="00431D4B">
      <w:r>
        <w:separator/>
      </w:r>
    </w:p>
  </w:endnote>
  <w:endnote w:type="continuationSeparator" w:id="0">
    <w:p w:rsidR="00197D0E" w:rsidRDefault="00197D0E" w:rsidP="0043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3C" w:rsidRPr="00295C4C" w:rsidRDefault="00636F3C">
    <w:pPr>
      <w:pStyle w:val="Sidefod"/>
      <w:rPr>
        <w:rFonts w:ascii="Calibri" w:hAnsi="Calibri" w:cs="Calibri"/>
        <w:sz w:val="20"/>
        <w:szCs w:val="20"/>
      </w:rPr>
    </w:pPr>
    <w:r w:rsidRPr="00295C4C">
      <w:rPr>
        <w:rFonts w:ascii="Calibri" w:hAnsi="Calibri" w:cs="Calibri"/>
        <w:sz w:val="20"/>
        <w:szCs w:val="20"/>
      </w:rPr>
      <w:fldChar w:fldCharType="begin"/>
    </w:r>
    <w:r w:rsidRPr="00295C4C">
      <w:rPr>
        <w:rFonts w:ascii="Calibri" w:hAnsi="Calibri" w:cs="Calibri"/>
        <w:sz w:val="20"/>
        <w:szCs w:val="20"/>
      </w:rPr>
      <w:instrText>PAGE   \* MERGEFORMAT</w:instrText>
    </w:r>
    <w:r w:rsidRPr="00295C4C">
      <w:rPr>
        <w:rFonts w:ascii="Calibri" w:hAnsi="Calibri" w:cs="Calibri"/>
        <w:sz w:val="20"/>
        <w:szCs w:val="20"/>
      </w:rPr>
      <w:fldChar w:fldCharType="separate"/>
    </w:r>
    <w:r w:rsidR="00685185">
      <w:rPr>
        <w:rFonts w:ascii="Calibri" w:hAnsi="Calibri" w:cs="Calibri"/>
        <w:noProof/>
        <w:sz w:val="20"/>
        <w:szCs w:val="20"/>
      </w:rPr>
      <w:t>2</w:t>
    </w:r>
    <w:r w:rsidRPr="00295C4C">
      <w:rPr>
        <w:rFonts w:ascii="Calibri" w:hAnsi="Calibri" w:cs="Calibri"/>
        <w:sz w:val="20"/>
        <w:szCs w:val="20"/>
      </w:rPr>
      <w:fldChar w:fldCharType="end"/>
    </w:r>
    <w:r w:rsidRPr="00295C4C">
      <w:rPr>
        <w:rFonts w:ascii="Calibri" w:hAnsi="Calibri" w:cs="Calibri"/>
        <w:sz w:val="20"/>
        <w:szCs w:val="20"/>
      </w:rPr>
      <w:t xml:space="preserve"> / </w:t>
    </w:r>
    <w:r w:rsidRPr="00295C4C">
      <w:rPr>
        <w:rFonts w:ascii="Calibri" w:hAnsi="Calibri" w:cs="Calibri"/>
        <w:sz w:val="20"/>
        <w:szCs w:val="20"/>
      </w:rPr>
      <w:fldChar w:fldCharType="begin"/>
    </w:r>
    <w:r w:rsidRPr="00295C4C">
      <w:rPr>
        <w:rFonts w:ascii="Calibri" w:hAnsi="Calibri" w:cs="Calibri"/>
        <w:sz w:val="20"/>
        <w:szCs w:val="20"/>
      </w:rPr>
      <w:instrText xml:space="preserve"> NUMPAGES  \# "0" \* Arabic  \* MERGEFORMAT </w:instrText>
    </w:r>
    <w:r w:rsidRPr="00295C4C">
      <w:rPr>
        <w:rFonts w:ascii="Calibri" w:hAnsi="Calibri" w:cs="Calibri"/>
        <w:sz w:val="20"/>
        <w:szCs w:val="20"/>
      </w:rPr>
      <w:fldChar w:fldCharType="separate"/>
    </w:r>
    <w:r w:rsidR="00685185">
      <w:rPr>
        <w:rFonts w:ascii="Calibri" w:hAnsi="Calibri" w:cs="Calibri"/>
        <w:noProof/>
        <w:sz w:val="20"/>
        <w:szCs w:val="20"/>
      </w:rPr>
      <w:t>12</w:t>
    </w:r>
    <w:r w:rsidRPr="00295C4C">
      <w:rP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3C" w:rsidRPr="00AD7E07" w:rsidRDefault="00636F3C">
    <w:pPr>
      <w:pStyle w:val="Sidefod"/>
      <w:rPr>
        <w:rFonts w:ascii="Calibri" w:hAnsi="Calibri" w:cs="Calibri"/>
        <w:sz w:val="20"/>
        <w:szCs w:val="20"/>
      </w:rPr>
    </w:pPr>
    <w:r w:rsidRPr="00AD7E07">
      <w:rPr>
        <w:rFonts w:ascii="Calibri" w:hAnsi="Calibri" w:cs="Calibri"/>
        <w:sz w:val="20"/>
        <w:szCs w:val="20"/>
      </w:rPr>
      <w:fldChar w:fldCharType="begin"/>
    </w:r>
    <w:r w:rsidRPr="00AD7E07">
      <w:rPr>
        <w:rFonts w:ascii="Calibri" w:hAnsi="Calibri" w:cs="Calibri"/>
        <w:sz w:val="20"/>
        <w:szCs w:val="20"/>
      </w:rPr>
      <w:instrText>PAGE   \* MERGEFORMAT</w:instrText>
    </w:r>
    <w:r w:rsidRPr="00AD7E07">
      <w:rPr>
        <w:rFonts w:ascii="Calibri" w:hAnsi="Calibri" w:cs="Calibri"/>
        <w:sz w:val="20"/>
        <w:szCs w:val="20"/>
      </w:rPr>
      <w:fldChar w:fldCharType="separate"/>
    </w:r>
    <w:r w:rsidR="00685185">
      <w:rPr>
        <w:rFonts w:ascii="Calibri" w:hAnsi="Calibri" w:cs="Calibri"/>
        <w:noProof/>
        <w:sz w:val="20"/>
        <w:szCs w:val="20"/>
      </w:rPr>
      <w:t>1</w:t>
    </w:r>
    <w:r w:rsidRPr="00AD7E07">
      <w:rPr>
        <w:rFonts w:ascii="Calibri" w:hAnsi="Calibri" w:cs="Calibri"/>
        <w:sz w:val="20"/>
        <w:szCs w:val="20"/>
      </w:rPr>
      <w:fldChar w:fldCharType="end"/>
    </w:r>
    <w:r w:rsidRPr="00AD7E07">
      <w:rPr>
        <w:rFonts w:ascii="Calibri" w:hAnsi="Calibri" w:cs="Calibri"/>
        <w:sz w:val="20"/>
        <w:szCs w:val="20"/>
      </w:rPr>
      <w:t xml:space="preserve"> / </w:t>
    </w:r>
    <w:r w:rsidRPr="00AD7E07">
      <w:rPr>
        <w:rFonts w:ascii="Calibri" w:hAnsi="Calibri" w:cs="Calibri"/>
        <w:sz w:val="20"/>
        <w:szCs w:val="20"/>
      </w:rPr>
      <w:fldChar w:fldCharType="begin"/>
    </w:r>
    <w:r w:rsidRPr="00AD7E07">
      <w:rPr>
        <w:rFonts w:ascii="Calibri" w:hAnsi="Calibri" w:cs="Calibri"/>
        <w:sz w:val="20"/>
        <w:szCs w:val="20"/>
      </w:rPr>
      <w:instrText xml:space="preserve"> NUMPAGES  \# "0" \* Arabic  \* MERGEFORMAT </w:instrText>
    </w:r>
    <w:r w:rsidRPr="00AD7E07">
      <w:rPr>
        <w:rFonts w:ascii="Calibri" w:hAnsi="Calibri" w:cs="Calibri"/>
        <w:sz w:val="20"/>
        <w:szCs w:val="20"/>
      </w:rPr>
      <w:fldChar w:fldCharType="separate"/>
    </w:r>
    <w:r w:rsidR="00685185">
      <w:rPr>
        <w:rFonts w:ascii="Calibri" w:hAnsi="Calibri" w:cs="Calibri"/>
        <w:noProof/>
        <w:sz w:val="20"/>
        <w:szCs w:val="20"/>
      </w:rPr>
      <w:t>12</w:t>
    </w:r>
    <w:r w:rsidRPr="00AD7E07">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0E" w:rsidRDefault="00197D0E" w:rsidP="00431D4B">
      <w:r>
        <w:separator/>
      </w:r>
    </w:p>
  </w:footnote>
  <w:footnote w:type="continuationSeparator" w:id="0">
    <w:p w:rsidR="00197D0E" w:rsidRDefault="00197D0E" w:rsidP="0043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3C" w:rsidRDefault="00636F3C">
    <w:pPr>
      <w:pStyle w:val="Sidehoved"/>
    </w:pPr>
  </w:p>
  <w:p w:rsidR="00636F3C" w:rsidRDefault="00636F3C">
    <w:pPr>
      <w:pStyle w:val="Sidehoved"/>
    </w:pPr>
  </w:p>
  <w:p w:rsidR="00636F3C" w:rsidRDefault="00636F3C">
    <w:pPr>
      <w:pStyle w:val="Sidehoved"/>
    </w:pPr>
  </w:p>
  <w:p w:rsidR="00636F3C" w:rsidRDefault="00636F3C">
    <w:pPr>
      <w:pStyle w:val="Sidehoved"/>
    </w:pPr>
  </w:p>
  <w:p w:rsidR="00636F3C" w:rsidRDefault="00636F3C">
    <w:pPr>
      <w:pStyle w:val="Sidehoved"/>
    </w:pPr>
  </w:p>
  <w:p w:rsidR="00636F3C" w:rsidRDefault="00636F3C">
    <w:pPr>
      <w:pStyle w:val="Sidehoved"/>
    </w:pPr>
  </w:p>
  <w:p w:rsidR="00636F3C" w:rsidRDefault="00636F3C">
    <w:pPr>
      <w:pStyle w:val="Sidehoved"/>
    </w:pPr>
  </w:p>
  <w:p w:rsidR="00636F3C" w:rsidRDefault="00636F3C">
    <w:pPr>
      <w:pStyle w:val="Sidehoved"/>
    </w:pPr>
  </w:p>
  <w:p w:rsidR="00636F3C" w:rsidRDefault="00636F3C">
    <w:pPr>
      <w:pStyle w:val="Sidehoved"/>
    </w:pPr>
  </w:p>
  <w:p w:rsidR="00636F3C" w:rsidRDefault="00636F3C">
    <w:pPr>
      <w:pStyle w:val="Sidehoved"/>
    </w:pPr>
  </w:p>
  <w:p w:rsidR="00636F3C" w:rsidRDefault="00636F3C">
    <w:pPr>
      <w:pStyle w:val="Sidehoved"/>
    </w:pPr>
  </w:p>
  <w:p w:rsidR="00636F3C" w:rsidRDefault="00636F3C">
    <w:pPr>
      <w:pStyle w:val="Sidehoved"/>
    </w:pPr>
  </w:p>
  <w:p w:rsidR="00636F3C" w:rsidRDefault="00636F3C">
    <w:pPr>
      <w:pStyle w:val="Sidehoved"/>
    </w:pPr>
    <w:r>
      <w:rPr>
        <w:noProof/>
        <w:lang w:eastAsia="da-DK"/>
      </w:rPr>
      <w:drawing>
        <wp:anchor distT="0" distB="0" distL="114300" distR="114300" simplePos="0" relativeHeight="251659264" behindDoc="0" locked="1" layoutInCell="1" allowOverlap="1" wp14:anchorId="76A17CBB" wp14:editId="2C3AFEA8">
          <wp:simplePos x="0" y="0"/>
          <wp:positionH relativeFrom="rightMargin">
            <wp:posOffset>-2012950</wp:posOffset>
          </wp:positionH>
          <wp:positionV relativeFrom="page">
            <wp:posOffset>323850</wp:posOffset>
          </wp:positionV>
          <wp:extent cx="2088000" cy="619200"/>
          <wp:effectExtent l="0" t="0" r="0" b="0"/>
          <wp:wrapSquare wrapText="bothSides"/>
          <wp:docPr id="2" name="Billede 2" descr="C:\Skat\Skm\SKM_CMYK.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kat\Skm\SKM_CMYK.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8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67"/>
    <w:rsid w:val="00001311"/>
    <w:rsid w:val="00016644"/>
    <w:rsid w:val="00016A4E"/>
    <w:rsid w:val="00026516"/>
    <w:rsid w:val="000408DA"/>
    <w:rsid w:val="00040B5B"/>
    <w:rsid w:val="0004302C"/>
    <w:rsid w:val="00046355"/>
    <w:rsid w:val="00047FE5"/>
    <w:rsid w:val="00053A9B"/>
    <w:rsid w:val="000614B4"/>
    <w:rsid w:val="00065278"/>
    <w:rsid w:val="000714A2"/>
    <w:rsid w:val="00071D2A"/>
    <w:rsid w:val="00077668"/>
    <w:rsid w:val="000825E8"/>
    <w:rsid w:val="000905B9"/>
    <w:rsid w:val="00094B7F"/>
    <w:rsid w:val="000A0CEF"/>
    <w:rsid w:val="000A16C8"/>
    <w:rsid w:val="000A65D8"/>
    <w:rsid w:val="000B196E"/>
    <w:rsid w:val="000C14AE"/>
    <w:rsid w:val="000D0CA7"/>
    <w:rsid w:val="000D6E69"/>
    <w:rsid w:val="000E1915"/>
    <w:rsid w:val="000E2C37"/>
    <w:rsid w:val="000E614B"/>
    <w:rsid w:val="000F6231"/>
    <w:rsid w:val="000F7B05"/>
    <w:rsid w:val="00112CA7"/>
    <w:rsid w:val="00113DF3"/>
    <w:rsid w:val="00114964"/>
    <w:rsid w:val="0013334E"/>
    <w:rsid w:val="001377BE"/>
    <w:rsid w:val="001409D4"/>
    <w:rsid w:val="00151AD8"/>
    <w:rsid w:val="001977CD"/>
    <w:rsid w:val="00197D0E"/>
    <w:rsid w:val="001B5432"/>
    <w:rsid w:val="001C4A49"/>
    <w:rsid w:val="001F1906"/>
    <w:rsid w:val="00204BD9"/>
    <w:rsid w:val="002075C7"/>
    <w:rsid w:val="00210A2E"/>
    <w:rsid w:val="002164D4"/>
    <w:rsid w:val="002331E2"/>
    <w:rsid w:val="0025207B"/>
    <w:rsid w:val="002653C4"/>
    <w:rsid w:val="00271300"/>
    <w:rsid w:val="00273907"/>
    <w:rsid w:val="00292B73"/>
    <w:rsid w:val="00292D4D"/>
    <w:rsid w:val="00293255"/>
    <w:rsid w:val="00295C4C"/>
    <w:rsid w:val="002A2723"/>
    <w:rsid w:val="002A2B99"/>
    <w:rsid w:val="002A4613"/>
    <w:rsid w:val="002B5445"/>
    <w:rsid w:val="002B557C"/>
    <w:rsid w:val="002B7D29"/>
    <w:rsid w:val="002D3162"/>
    <w:rsid w:val="0030541F"/>
    <w:rsid w:val="003171A6"/>
    <w:rsid w:val="0032131A"/>
    <w:rsid w:val="00344B1D"/>
    <w:rsid w:val="00372AFB"/>
    <w:rsid w:val="00390510"/>
    <w:rsid w:val="003B3EC2"/>
    <w:rsid w:val="003B6399"/>
    <w:rsid w:val="003B7A36"/>
    <w:rsid w:val="003C3FE5"/>
    <w:rsid w:val="003E16FE"/>
    <w:rsid w:val="003F120D"/>
    <w:rsid w:val="00412FB4"/>
    <w:rsid w:val="004142D3"/>
    <w:rsid w:val="0041755B"/>
    <w:rsid w:val="00421F40"/>
    <w:rsid w:val="00431D4B"/>
    <w:rsid w:val="00434584"/>
    <w:rsid w:val="00451855"/>
    <w:rsid w:val="00453EA3"/>
    <w:rsid w:val="00461F2E"/>
    <w:rsid w:val="00466FB4"/>
    <w:rsid w:val="004719FC"/>
    <w:rsid w:val="004724B8"/>
    <w:rsid w:val="00481547"/>
    <w:rsid w:val="00485F0D"/>
    <w:rsid w:val="0048702A"/>
    <w:rsid w:val="00490490"/>
    <w:rsid w:val="004B0BEF"/>
    <w:rsid w:val="004B2435"/>
    <w:rsid w:val="004B48FE"/>
    <w:rsid w:val="004B49B3"/>
    <w:rsid w:val="004B6BDD"/>
    <w:rsid w:val="004B7129"/>
    <w:rsid w:val="004D4298"/>
    <w:rsid w:val="004E74AA"/>
    <w:rsid w:val="004F18F2"/>
    <w:rsid w:val="004F7D52"/>
    <w:rsid w:val="0050755C"/>
    <w:rsid w:val="00507D3B"/>
    <w:rsid w:val="00513DEB"/>
    <w:rsid w:val="0051644C"/>
    <w:rsid w:val="00516D8C"/>
    <w:rsid w:val="0052064B"/>
    <w:rsid w:val="00522DE1"/>
    <w:rsid w:val="00527E7C"/>
    <w:rsid w:val="0054243D"/>
    <w:rsid w:val="00545F6C"/>
    <w:rsid w:val="00560C3B"/>
    <w:rsid w:val="005827E0"/>
    <w:rsid w:val="00596D81"/>
    <w:rsid w:val="005A3452"/>
    <w:rsid w:val="005A380F"/>
    <w:rsid w:val="005D3567"/>
    <w:rsid w:val="005E4B37"/>
    <w:rsid w:val="006143EE"/>
    <w:rsid w:val="006214A9"/>
    <w:rsid w:val="006227B0"/>
    <w:rsid w:val="006333F7"/>
    <w:rsid w:val="00636F3C"/>
    <w:rsid w:val="00646243"/>
    <w:rsid w:val="006640A4"/>
    <w:rsid w:val="0067129F"/>
    <w:rsid w:val="00675483"/>
    <w:rsid w:val="00683DCB"/>
    <w:rsid w:val="00685185"/>
    <w:rsid w:val="00696113"/>
    <w:rsid w:val="006B38B0"/>
    <w:rsid w:val="006B61A1"/>
    <w:rsid w:val="006E1C89"/>
    <w:rsid w:val="006E7536"/>
    <w:rsid w:val="006E78F8"/>
    <w:rsid w:val="006F2923"/>
    <w:rsid w:val="006F670B"/>
    <w:rsid w:val="007023F4"/>
    <w:rsid w:val="007028CC"/>
    <w:rsid w:val="00712EFA"/>
    <w:rsid w:val="00735751"/>
    <w:rsid w:val="00763D0D"/>
    <w:rsid w:val="007649C0"/>
    <w:rsid w:val="0078535E"/>
    <w:rsid w:val="007862D9"/>
    <w:rsid w:val="0079590A"/>
    <w:rsid w:val="007A03C3"/>
    <w:rsid w:val="007B2E41"/>
    <w:rsid w:val="007B3F83"/>
    <w:rsid w:val="007C5B1A"/>
    <w:rsid w:val="007D1FCB"/>
    <w:rsid w:val="007D2887"/>
    <w:rsid w:val="007E19C0"/>
    <w:rsid w:val="007F016B"/>
    <w:rsid w:val="0083219F"/>
    <w:rsid w:val="0085657A"/>
    <w:rsid w:val="008620B1"/>
    <w:rsid w:val="008653D5"/>
    <w:rsid w:val="00896AE7"/>
    <w:rsid w:val="008D6BF0"/>
    <w:rsid w:val="008E4FEE"/>
    <w:rsid w:val="00907893"/>
    <w:rsid w:val="00925455"/>
    <w:rsid w:val="00934D6E"/>
    <w:rsid w:val="00952F3F"/>
    <w:rsid w:val="0096655B"/>
    <w:rsid w:val="009667C2"/>
    <w:rsid w:val="00980121"/>
    <w:rsid w:val="00983FCC"/>
    <w:rsid w:val="009959AA"/>
    <w:rsid w:val="009A34CE"/>
    <w:rsid w:val="009E1F59"/>
    <w:rsid w:val="00A25227"/>
    <w:rsid w:val="00A30173"/>
    <w:rsid w:val="00A315F2"/>
    <w:rsid w:val="00A32367"/>
    <w:rsid w:val="00A33524"/>
    <w:rsid w:val="00A5005E"/>
    <w:rsid w:val="00A500F4"/>
    <w:rsid w:val="00A50F89"/>
    <w:rsid w:val="00A75F0E"/>
    <w:rsid w:val="00A84E5C"/>
    <w:rsid w:val="00A85CF2"/>
    <w:rsid w:val="00A94C3F"/>
    <w:rsid w:val="00AA7C3B"/>
    <w:rsid w:val="00AB73C8"/>
    <w:rsid w:val="00AC3AD5"/>
    <w:rsid w:val="00AD087A"/>
    <w:rsid w:val="00AD7E07"/>
    <w:rsid w:val="00AE09D1"/>
    <w:rsid w:val="00AF286D"/>
    <w:rsid w:val="00B16249"/>
    <w:rsid w:val="00B2692D"/>
    <w:rsid w:val="00B32E57"/>
    <w:rsid w:val="00B37453"/>
    <w:rsid w:val="00B614B4"/>
    <w:rsid w:val="00B76181"/>
    <w:rsid w:val="00B769A2"/>
    <w:rsid w:val="00B77FF2"/>
    <w:rsid w:val="00BA1DDE"/>
    <w:rsid w:val="00BA56F2"/>
    <w:rsid w:val="00BB534C"/>
    <w:rsid w:val="00BC5D4C"/>
    <w:rsid w:val="00BD0A5C"/>
    <w:rsid w:val="00BF167B"/>
    <w:rsid w:val="00C02547"/>
    <w:rsid w:val="00C12E46"/>
    <w:rsid w:val="00C6362E"/>
    <w:rsid w:val="00C670BA"/>
    <w:rsid w:val="00C8261B"/>
    <w:rsid w:val="00C903EE"/>
    <w:rsid w:val="00C90783"/>
    <w:rsid w:val="00C942E1"/>
    <w:rsid w:val="00CA7794"/>
    <w:rsid w:val="00CB308D"/>
    <w:rsid w:val="00CC0582"/>
    <w:rsid w:val="00CC38C8"/>
    <w:rsid w:val="00CC7764"/>
    <w:rsid w:val="00CD2995"/>
    <w:rsid w:val="00CE2C69"/>
    <w:rsid w:val="00D04A3C"/>
    <w:rsid w:val="00D41C44"/>
    <w:rsid w:val="00D619E4"/>
    <w:rsid w:val="00D61ED2"/>
    <w:rsid w:val="00D66306"/>
    <w:rsid w:val="00D7472B"/>
    <w:rsid w:val="00D74EEE"/>
    <w:rsid w:val="00D97706"/>
    <w:rsid w:val="00DA04B1"/>
    <w:rsid w:val="00DA6709"/>
    <w:rsid w:val="00DF57A6"/>
    <w:rsid w:val="00DF7C2B"/>
    <w:rsid w:val="00E06A92"/>
    <w:rsid w:val="00E10F25"/>
    <w:rsid w:val="00E23A98"/>
    <w:rsid w:val="00E316A9"/>
    <w:rsid w:val="00E43D28"/>
    <w:rsid w:val="00E56D54"/>
    <w:rsid w:val="00E809BA"/>
    <w:rsid w:val="00E913CF"/>
    <w:rsid w:val="00EB3F9A"/>
    <w:rsid w:val="00EC13C9"/>
    <w:rsid w:val="00ED3AE7"/>
    <w:rsid w:val="00EE56C5"/>
    <w:rsid w:val="00F20B70"/>
    <w:rsid w:val="00F26F52"/>
    <w:rsid w:val="00F333CA"/>
    <w:rsid w:val="00F34C54"/>
    <w:rsid w:val="00F36677"/>
    <w:rsid w:val="00F4618F"/>
    <w:rsid w:val="00F6444A"/>
    <w:rsid w:val="00F720D8"/>
    <w:rsid w:val="00F971D6"/>
    <w:rsid w:val="00FA0956"/>
    <w:rsid w:val="00FB3D81"/>
    <w:rsid w:val="00FB59A5"/>
    <w:rsid w:val="00FC26F8"/>
    <w:rsid w:val="00FC484E"/>
    <w:rsid w:val="00FC7C4C"/>
    <w:rsid w:val="00FD2CB2"/>
    <w:rsid w:val="00FE1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9959AA"/>
    <w:pPr>
      <w:keepLines/>
      <w:spacing w:line="360" w:lineRule="exact"/>
      <w:jc w:val="lef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9959AA"/>
    <w:pPr>
      <w:keepLines/>
      <w:suppressAutoHyphens/>
      <w:spacing w:before="240" w:line="288" w:lineRule="exact"/>
      <w:jc w:val="lef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9959AA"/>
    <w:pPr>
      <w:keepNext/>
      <w:spacing w:before="240" w:after="60" w:line="288" w:lineRule="exact"/>
      <w:jc w:val="lef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959AA"/>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9959AA"/>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9959AA"/>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uiPriority w:val="59"/>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9959AA"/>
    <w:pPr>
      <w:keepLines/>
      <w:spacing w:line="360" w:lineRule="exact"/>
      <w:jc w:val="lef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9959AA"/>
    <w:pPr>
      <w:keepLines/>
      <w:suppressAutoHyphens/>
      <w:spacing w:before="240" w:line="288" w:lineRule="exact"/>
      <w:jc w:val="lef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9959AA"/>
    <w:pPr>
      <w:keepNext/>
      <w:spacing w:before="240" w:after="60" w:line="288" w:lineRule="exact"/>
      <w:jc w:val="lef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959AA"/>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9959AA"/>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9959AA"/>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uiPriority w:val="59"/>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Desktop\Til%20Captia%202013-07-03\FT%20h&#248;ringsskema.dotx" TargetMode="External"/></Relationships>
</file>

<file path=word/theme/theme1.xml><?xml version="1.0" encoding="utf-8"?>
<a:theme xmlns:a="http://schemas.openxmlformats.org/drawingml/2006/main" name="skm">
  <a:themeElements>
    <a:clrScheme name="Skm">
      <a:dk1>
        <a:srgbClr val="000000"/>
      </a:dk1>
      <a:lt1>
        <a:srgbClr val="FFFFFF"/>
      </a:lt1>
      <a:dk2>
        <a:srgbClr val="57788E"/>
      </a:dk2>
      <a:lt2>
        <a:srgbClr val="C0C0C0"/>
      </a:lt2>
      <a:accent1>
        <a:srgbClr val="000D2F"/>
      </a:accent1>
      <a:accent2>
        <a:srgbClr val="57788E"/>
      </a:accent2>
      <a:accent3>
        <a:srgbClr val="88A7B7"/>
      </a:accent3>
      <a:accent4>
        <a:srgbClr val="BBCFD5"/>
      </a:accent4>
      <a:accent5>
        <a:srgbClr val="99252C"/>
      </a:accent5>
      <a:accent6>
        <a:srgbClr val="777777"/>
      </a:accent6>
      <a:hlink>
        <a:srgbClr val="0000FF"/>
      </a:hlink>
      <a:folHlink>
        <a:srgbClr val="800080"/>
      </a:folHlink>
    </a:clrScheme>
    <a:fontScheme name="Skm">
      <a:majorFont>
        <a:latin typeface="Calibri"/>
        <a:ea typeface=""/>
        <a:cs typeface=""/>
      </a:majorFont>
      <a:minorFont>
        <a:latin typeface="Garamond"/>
        <a:ea typeface=""/>
        <a:cs typeface=""/>
      </a:minorFont>
    </a:fontScheme>
    <a:fmtScheme name="Horis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265C-F586-46D8-AC87-E1353150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 høringsskema</Template>
  <TotalTime>798</TotalTime>
  <Pages>12</Pages>
  <Words>3363</Words>
  <Characters>20518</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FT høringsskema</vt:lpstr>
    </vt:vector>
  </TitlesOfParts>
  <Company>Skatteministeriet</Company>
  <LinksUpToDate>false</LinksUpToDate>
  <CharactersWithSpaces>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 høringsskema</dc:title>
  <dc:creator/>
  <cp:lastModifiedBy>Troels Winther</cp:lastModifiedBy>
  <cp:revision>92</cp:revision>
  <cp:lastPrinted>2013-11-28T14:03:00Z</cp:lastPrinted>
  <dcterms:created xsi:type="dcterms:W3CDTF">2013-11-25T16:05:00Z</dcterms:created>
  <dcterms:modified xsi:type="dcterms:W3CDTF">2013-11-28T16:29:00Z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C:\Users\w17778\AppData\Local\Temp\Scanjour\Captia\SJ20131128083239644 [DOK28213112].DOCX</vt:lpwstr>
  </property>
  <property fmtid="{D5CDD505-2E9C-101B-9397-08002B2CF9AE}" pid="3" name="title">
    <vt:lpwstr>L 80 - høringsskema (DOK28213112)</vt:lpwstr>
  </property>
  <property fmtid="{D5CDD505-2E9C-101B-9397-08002B2CF9AE}" pid="4" name="command">
    <vt:lpwstr/>
  </property>
</Properties>
</file>